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547" w14:textId="34A2E75D" w:rsidR="002A19D3" w:rsidRPr="00DA4E6A" w:rsidRDefault="00DA4E6A" w:rsidP="00DA4E6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A4E6A">
        <w:rPr>
          <w:rFonts w:ascii="Arial" w:hAnsi="Arial" w:cs="Arial"/>
          <w:sz w:val="24"/>
          <w:szCs w:val="24"/>
          <w:u w:val="single"/>
        </w:rPr>
        <w:t>Safer Warwickshire Partnership Board Review 2021 – Summary of Recommendations</w:t>
      </w:r>
    </w:p>
    <w:tbl>
      <w:tblPr>
        <w:tblpPr w:leftFromText="180" w:rightFromText="180" w:vertAnchor="page" w:horzAnchor="margin" w:tblpXSpec="center" w:tblpY="2251"/>
        <w:tblW w:w="159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7"/>
        <w:gridCol w:w="814"/>
        <w:gridCol w:w="8036"/>
      </w:tblGrid>
      <w:tr w:rsidR="00DA4E6A" w:rsidRPr="00713318" w14:paraId="2112A74A" w14:textId="77777777" w:rsidTr="00F31E30">
        <w:trPr>
          <w:trHeight w:val="561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D80C7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Meeting Structure -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Pr="0071331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4 meetings per year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: </w:t>
            </w:r>
            <w:r w:rsidRPr="0071331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2x governance &amp; 2x Big Conversations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208B1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44332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Big conversations to be chaired by topic expert, with guest speakers invited</w:t>
            </w:r>
          </w:p>
        </w:tc>
      </w:tr>
      <w:tr w:rsidR="00DA4E6A" w:rsidRPr="00713318" w14:paraId="72E7EE81" w14:textId="77777777" w:rsidTr="00F31E30">
        <w:trPr>
          <w:trHeight w:val="437"/>
        </w:trPr>
        <w:tc>
          <w:tcPr>
            <w:tcW w:w="675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8785B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Quarterly Performance Challenge Group</w:t>
            </w:r>
          </w:p>
        </w:tc>
        <w:tc>
          <w:tcPr>
            <w:tcW w:w="77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E16EC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63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229BD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Paperwork to be reduced and streamlined- a range of methods trialled over the next 2 years</w:t>
            </w:r>
          </w:p>
        </w:tc>
      </w:tr>
      <w:tr w:rsidR="00DA4E6A" w:rsidRPr="00713318" w14:paraId="15B2A0C5" w14:textId="77777777" w:rsidTr="00F31E30">
        <w:trPr>
          <w:trHeight w:val="554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5C991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Community Safety Officers Group - operational delivery group of the SWPB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29F82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E2447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Engaging the voice of the community through the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Warwickshire </w:t>
            </w: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Thriving Communities 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Partnership</w:t>
            </w:r>
          </w:p>
        </w:tc>
      </w:tr>
      <w:tr w:rsidR="00DA4E6A" w:rsidRPr="00713318" w14:paraId="1FDF5DFF" w14:textId="77777777" w:rsidTr="00F31E30">
        <w:trPr>
          <w:trHeight w:val="478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E6B67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Re-establish Board Coordinators Group.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B0CFD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DECB8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Utilising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B</w:t>
            </w: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ig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C</w:t>
            </w: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onversations to engage seldom heard communities </w:t>
            </w:r>
          </w:p>
        </w:tc>
      </w:tr>
      <w:tr w:rsidR="00DA4E6A" w:rsidRPr="00713318" w14:paraId="753BF9E9" w14:textId="77777777" w:rsidTr="00F31E30">
        <w:trPr>
          <w:trHeight w:val="463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5C758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Annual combined strategic partnership event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D4E4A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14620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Board Members responsible for their own learning and engagement</w:t>
            </w:r>
          </w:p>
        </w:tc>
      </w:tr>
      <w:tr w:rsidR="00DA4E6A" w:rsidRPr="00713318" w14:paraId="6E9C9CE9" w14:textId="77777777" w:rsidTr="00F31E30">
        <w:trPr>
          <w:trHeight w:val="472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F5A01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Establishing a Drug and Alcohol Partnership Board as a </w:t>
            </w:r>
            <w:proofErr w:type="gramStart"/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sub group</w:t>
            </w:r>
            <w:proofErr w:type="gramEnd"/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CA3AB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F9FA7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Approve the new Terms of Reference</w:t>
            </w:r>
          </w:p>
        </w:tc>
      </w:tr>
      <w:tr w:rsidR="00DA4E6A" w:rsidRPr="00713318" w14:paraId="6A81E54A" w14:textId="77777777" w:rsidTr="00F31E30">
        <w:trPr>
          <w:trHeight w:val="480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C8F48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Chair SWPB- Countywide Community Safety Portfolio holder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181B6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A2B0A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Strategic ambitions- To approve the 3 new strategic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ambitions</w:t>
            </w: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and the approach to their outcomes</w:t>
            </w:r>
          </w:p>
        </w:tc>
      </w:tr>
      <w:tr w:rsidR="00DA4E6A" w:rsidRPr="00713318" w14:paraId="62317A05" w14:textId="77777777" w:rsidTr="00F31E30">
        <w:trPr>
          <w:trHeight w:val="711"/>
        </w:trPr>
        <w:tc>
          <w:tcPr>
            <w:tcW w:w="67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62CBD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Deputy chair to be considered, Suggestion: Health and Well-being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B</w:t>
            </w: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oard representative</w:t>
            </w:r>
          </w:p>
        </w:tc>
        <w:tc>
          <w:tcPr>
            <w:tcW w:w="7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F14DE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06A0F" w14:textId="77777777" w:rsidR="00DA4E6A" w:rsidRPr="00713318" w:rsidRDefault="00DA4E6A" w:rsidP="00F31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318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Align a Section 17 approach to ensure the strategic ambitions are embedded</w:t>
            </w:r>
          </w:p>
        </w:tc>
      </w:tr>
    </w:tbl>
    <w:p w14:paraId="6892A1D1" w14:textId="77777777" w:rsidR="00DA4E6A" w:rsidRPr="00DA4E6A" w:rsidRDefault="00DA4E6A" w:rsidP="00DA4E6A">
      <w:pPr>
        <w:rPr>
          <w:sz w:val="24"/>
          <w:szCs w:val="24"/>
          <w:u w:val="single"/>
        </w:rPr>
      </w:pPr>
    </w:p>
    <w:sectPr w:rsidR="00DA4E6A" w:rsidRPr="00DA4E6A" w:rsidSect="00DA4E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88F1" w14:textId="77777777" w:rsidR="00DA4E6A" w:rsidRDefault="00DA4E6A" w:rsidP="00DA4E6A">
      <w:pPr>
        <w:spacing w:after="0" w:line="240" w:lineRule="auto"/>
      </w:pPr>
      <w:r>
        <w:separator/>
      </w:r>
    </w:p>
  </w:endnote>
  <w:endnote w:type="continuationSeparator" w:id="0">
    <w:p w14:paraId="49F8F492" w14:textId="77777777" w:rsidR="00DA4E6A" w:rsidRDefault="00DA4E6A" w:rsidP="00DA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1B3" w14:textId="77777777" w:rsidR="00DA4E6A" w:rsidRDefault="00DA4E6A" w:rsidP="00DA4E6A">
      <w:pPr>
        <w:spacing w:after="0" w:line="240" w:lineRule="auto"/>
      </w:pPr>
      <w:r>
        <w:separator/>
      </w:r>
    </w:p>
  </w:footnote>
  <w:footnote w:type="continuationSeparator" w:id="0">
    <w:p w14:paraId="3F4FD42E" w14:textId="77777777" w:rsidR="00DA4E6A" w:rsidRDefault="00DA4E6A" w:rsidP="00DA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A"/>
    <w:rsid w:val="002A19D3"/>
    <w:rsid w:val="00D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59467"/>
  <w15:chartTrackingRefBased/>
  <w15:docId w15:val="{E6EC20C9-A1D1-431C-B0E2-B7AA721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Whitehouse</dc:creator>
  <cp:keywords/>
  <dc:description/>
  <cp:lastModifiedBy>Katie Whitehouse</cp:lastModifiedBy>
  <cp:revision>1</cp:revision>
  <dcterms:created xsi:type="dcterms:W3CDTF">2022-01-27T13:46:00Z</dcterms:created>
  <dcterms:modified xsi:type="dcterms:W3CDTF">2022-01-27T13:49:00Z</dcterms:modified>
</cp:coreProperties>
</file>