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12AF" w14:textId="2DD6C0E0" w:rsidR="00251F81" w:rsidRDefault="00B00C42" w:rsidP="00630850">
      <w:pPr>
        <w:spacing w:after="0" w:line="360" w:lineRule="auto"/>
        <w:ind w:left="851" w:hanging="851"/>
        <w:jc w:val="center"/>
        <w:rPr>
          <w:b/>
        </w:rPr>
      </w:pPr>
      <w:r w:rsidRPr="00B00C42">
        <w:rPr>
          <w:b/>
          <w:noProof/>
        </w:rPr>
        <w:drawing>
          <wp:inline distT="0" distB="0" distL="0" distR="0" wp14:anchorId="68B7C8BB" wp14:editId="00B005EF">
            <wp:extent cx="2204357" cy="795338"/>
            <wp:effectExtent l="0" t="0" r="5715" b="5080"/>
            <wp:docPr id="4" name="Picture 3">
              <a:extLst xmlns:a="http://schemas.openxmlformats.org/drawingml/2006/main">
                <a:ext uri="{FF2B5EF4-FFF2-40B4-BE49-F238E27FC236}">
                  <a16:creationId xmlns:a16="http://schemas.microsoft.com/office/drawing/2014/main" id="{A2EE3711-E4B8-4D7E-B025-F767435A883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2EE3711-E4B8-4D7E-B025-F767435A8836}"/>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8914" cy="800590"/>
                    </a:xfrm>
                    <a:prstGeom prst="rect">
                      <a:avLst/>
                    </a:prstGeom>
                  </pic:spPr>
                </pic:pic>
              </a:graphicData>
            </a:graphic>
          </wp:inline>
        </w:drawing>
      </w:r>
    </w:p>
    <w:p w14:paraId="27A0F51F" w14:textId="77777777" w:rsidR="00635DEC" w:rsidRPr="00B00C42" w:rsidRDefault="00635DEC" w:rsidP="00630850">
      <w:pPr>
        <w:pBdr>
          <w:top w:val="single" w:sz="4" w:space="1" w:color="auto"/>
          <w:left w:val="single" w:sz="4" w:space="4" w:color="auto"/>
          <w:bottom w:val="single" w:sz="4" w:space="1" w:color="auto"/>
          <w:right w:val="single" w:sz="4" w:space="4" w:color="auto"/>
        </w:pBdr>
        <w:spacing w:after="0" w:line="360" w:lineRule="auto"/>
        <w:ind w:left="851" w:hanging="851"/>
        <w:jc w:val="center"/>
        <w:rPr>
          <w:b/>
          <w:bCs/>
        </w:rPr>
      </w:pPr>
      <w:r w:rsidRPr="00B00C42">
        <w:rPr>
          <w:b/>
          <w:bCs/>
        </w:rPr>
        <w:t>Safer Warwickshire Partnership Board</w:t>
      </w:r>
    </w:p>
    <w:p w14:paraId="64E86786" w14:textId="77777777" w:rsidR="00635DEC" w:rsidRPr="00B00C42" w:rsidRDefault="00635DEC" w:rsidP="00630850">
      <w:pPr>
        <w:pBdr>
          <w:top w:val="single" w:sz="4" w:space="1" w:color="auto"/>
          <w:left w:val="single" w:sz="4" w:space="4" w:color="auto"/>
          <w:bottom w:val="single" w:sz="4" w:space="1" w:color="auto"/>
          <w:right w:val="single" w:sz="4" w:space="4" w:color="auto"/>
        </w:pBdr>
        <w:spacing w:after="0" w:line="360" w:lineRule="auto"/>
        <w:ind w:left="851" w:hanging="851"/>
        <w:jc w:val="center"/>
        <w:rPr>
          <w:b/>
          <w:bCs/>
        </w:rPr>
      </w:pPr>
      <w:r w:rsidRPr="00B00C42">
        <w:rPr>
          <w:b/>
          <w:bCs/>
        </w:rPr>
        <w:t>Terms of Reference</w:t>
      </w:r>
    </w:p>
    <w:p w14:paraId="42D86189" w14:textId="6AEC82D7" w:rsidR="00635DEC" w:rsidRPr="00B00C42" w:rsidRDefault="00635DEC" w:rsidP="00630850">
      <w:pPr>
        <w:pBdr>
          <w:top w:val="single" w:sz="4" w:space="1" w:color="auto"/>
          <w:left w:val="single" w:sz="4" w:space="4" w:color="auto"/>
          <w:bottom w:val="single" w:sz="4" w:space="1" w:color="auto"/>
          <w:right w:val="single" w:sz="4" w:space="4" w:color="auto"/>
        </w:pBdr>
        <w:spacing w:after="0" w:line="360" w:lineRule="auto"/>
        <w:ind w:left="851" w:hanging="851"/>
        <w:jc w:val="center"/>
        <w:rPr>
          <w:bCs/>
        </w:rPr>
      </w:pPr>
      <w:r w:rsidRPr="00883C4D">
        <w:rPr>
          <w:bCs/>
        </w:rPr>
        <w:t xml:space="preserve">Agreed by the Board on </w:t>
      </w:r>
      <w:r w:rsidR="00D51978" w:rsidRPr="00883C4D">
        <w:rPr>
          <w:bCs/>
        </w:rPr>
        <w:t>9 March 2022</w:t>
      </w:r>
    </w:p>
    <w:p w14:paraId="22B22778" w14:textId="77777777" w:rsidR="00635DEC" w:rsidRPr="00B00C42" w:rsidRDefault="00635DEC" w:rsidP="00630850">
      <w:pPr>
        <w:spacing w:after="0" w:line="360" w:lineRule="auto"/>
        <w:ind w:left="851" w:hanging="851"/>
        <w:jc w:val="center"/>
        <w:rPr>
          <w:b/>
        </w:rPr>
      </w:pPr>
    </w:p>
    <w:p w14:paraId="46B1CA7D" w14:textId="64FD8C12" w:rsidR="007C6548" w:rsidRPr="00B00C42" w:rsidRDefault="007C6548" w:rsidP="00630850">
      <w:pPr>
        <w:pStyle w:val="ListParagraph"/>
        <w:numPr>
          <w:ilvl w:val="0"/>
          <w:numId w:val="1"/>
        </w:numPr>
        <w:spacing w:after="0" w:line="360" w:lineRule="auto"/>
        <w:ind w:left="851" w:hanging="851"/>
        <w:jc w:val="both"/>
        <w:rPr>
          <w:b/>
          <w:bCs/>
        </w:rPr>
      </w:pPr>
      <w:r w:rsidRPr="00B00C42">
        <w:rPr>
          <w:b/>
          <w:bCs/>
        </w:rPr>
        <w:t xml:space="preserve">Role and Purpose of the </w:t>
      </w:r>
      <w:r w:rsidR="00515743" w:rsidRPr="00B00C42">
        <w:rPr>
          <w:b/>
          <w:bCs/>
        </w:rPr>
        <w:t>Safer Warwickshire Partnership Board (SWPB)</w:t>
      </w:r>
    </w:p>
    <w:p w14:paraId="6524BD32" w14:textId="07E3442E" w:rsidR="00F11796" w:rsidRPr="00B00C42" w:rsidRDefault="00F11796" w:rsidP="00630850">
      <w:pPr>
        <w:pStyle w:val="ListParagraph"/>
        <w:spacing w:after="0" w:line="360" w:lineRule="auto"/>
        <w:ind w:left="851" w:hanging="851"/>
        <w:jc w:val="both"/>
        <w:rPr>
          <w:b/>
          <w:bCs/>
        </w:rPr>
      </w:pPr>
    </w:p>
    <w:p w14:paraId="4C5880E1" w14:textId="1429B321" w:rsidR="00E41614" w:rsidRPr="00B00C42" w:rsidRDefault="00930DDE" w:rsidP="00630850">
      <w:pPr>
        <w:spacing w:after="0" w:line="360" w:lineRule="auto"/>
        <w:ind w:left="851" w:hanging="851"/>
        <w:jc w:val="both"/>
        <w:rPr>
          <w:b/>
          <w:bCs/>
        </w:rPr>
      </w:pPr>
      <w:r w:rsidRPr="00207F2E">
        <w:t>1.1</w:t>
      </w:r>
      <w:r w:rsidRPr="00207F2E">
        <w:tab/>
      </w:r>
      <w:r w:rsidR="00E41614" w:rsidRPr="00207F2E">
        <w:t>The Safer Warwickshire Partnership Board (‘SWPB’) aims to create safer communities through the reduction of crime and the promotion of safety.</w:t>
      </w:r>
    </w:p>
    <w:p w14:paraId="657A68EC" w14:textId="79A52CFC" w:rsidR="6FE5ECB6" w:rsidRPr="00B00C42" w:rsidRDefault="00930DDE" w:rsidP="00630850">
      <w:pPr>
        <w:spacing w:after="0" w:line="360" w:lineRule="auto"/>
        <w:ind w:left="851" w:hanging="851"/>
        <w:jc w:val="both"/>
      </w:pPr>
      <w:r w:rsidRPr="00B00C42">
        <w:t>1.2</w:t>
      </w:r>
      <w:r w:rsidRPr="00B00C42">
        <w:tab/>
      </w:r>
      <w:r w:rsidR="6FE5ECB6" w:rsidRPr="00B00C42">
        <w:t xml:space="preserve">The role of the </w:t>
      </w:r>
      <w:r w:rsidR="00515743" w:rsidRPr="00B00C42">
        <w:t>SWPB</w:t>
      </w:r>
      <w:r w:rsidR="6FE5ECB6" w:rsidRPr="00B00C42">
        <w:t xml:space="preserve"> will be to focus on the following </w:t>
      </w:r>
      <w:r w:rsidR="004E2E87" w:rsidRPr="00B00C42">
        <w:t xml:space="preserve">key strategic </w:t>
      </w:r>
      <w:r w:rsidR="000D000D">
        <w:t>ambitions</w:t>
      </w:r>
      <w:r w:rsidR="6FE5ECB6" w:rsidRPr="00B00C42">
        <w:t>:</w:t>
      </w:r>
    </w:p>
    <w:p w14:paraId="3E2310F7" w14:textId="0CFC8F0E" w:rsidR="00E41614" w:rsidRPr="00B00C42" w:rsidRDefault="00E41614" w:rsidP="00630850">
      <w:pPr>
        <w:pStyle w:val="ListParagraph"/>
        <w:numPr>
          <w:ilvl w:val="0"/>
          <w:numId w:val="10"/>
        </w:numPr>
        <w:spacing w:after="0" w:line="360" w:lineRule="auto"/>
        <w:ind w:left="1276" w:hanging="425"/>
        <w:jc w:val="both"/>
      </w:pPr>
      <w:r w:rsidRPr="00B00C42">
        <w:t xml:space="preserve">Address the causes of </w:t>
      </w:r>
      <w:r w:rsidR="006B09B4">
        <w:t>v</w:t>
      </w:r>
      <w:r w:rsidRPr="00B00C42">
        <w:t>iolence</w:t>
      </w:r>
    </w:p>
    <w:p w14:paraId="1CBD555B" w14:textId="78ACFFDF" w:rsidR="00E41614" w:rsidRPr="00B00C42" w:rsidRDefault="00E41614" w:rsidP="00630850">
      <w:pPr>
        <w:pStyle w:val="ListParagraph"/>
        <w:numPr>
          <w:ilvl w:val="0"/>
          <w:numId w:val="10"/>
        </w:numPr>
        <w:spacing w:after="0" w:line="360" w:lineRule="auto"/>
        <w:ind w:left="1276" w:hanging="425"/>
        <w:jc w:val="both"/>
      </w:pPr>
      <w:r w:rsidRPr="00B00C42">
        <w:t xml:space="preserve">Tackle </w:t>
      </w:r>
      <w:r w:rsidR="006B09B4">
        <w:t>d</w:t>
      </w:r>
      <w:r w:rsidRPr="00B00C42">
        <w:t>iscrimination in all its forms</w:t>
      </w:r>
    </w:p>
    <w:p w14:paraId="3E9142CF" w14:textId="174ECAE1" w:rsidR="00E41614" w:rsidRPr="00B00C42" w:rsidRDefault="00E41614" w:rsidP="00630850">
      <w:pPr>
        <w:pStyle w:val="ListParagraph"/>
        <w:numPr>
          <w:ilvl w:val="0"/>
          <w:numId w:val="10"/>
        </w:numPr>
        <w:spacing w:after="0" w:line="360" w:lineRule="auto"/>
        <w:ind w:left="1276" w:hanging="425"/>
        <w:jc w:val="both"/>
      </w:pPr>
      <w:r w:rsidRPr="00B00C42">
        <w:t xml:space="preserve">Safe, </w:t>
      </w:r>
      <w:r w:rsidR="006B09B4">
        <w:t>h</w:t>
      </w:r>
      <w:r w:rsidRPr="00B00C42">
        <w:t xml:space="preserve">ealthy and </w:t>
      </w:r>
      <w:r w:rsidR="006B09B4">
        <w:t>e</w:t>
      </w:r>
      <w:r w:rsidRPr="00B00C42">
        <w:t>mpowered communities</w:t>
      </w:r>
    </w:p>
    <w:p w14:paraId="4D5634EE" w14:textId="592A4194" w:rsidR="00AB305C" w:rsidRPr="00B00C42" w:rsidRDefault="00930DDE" w:rsidP="00630850">
      <w:pPr>
        <w:spacing w:after="0" w:line="360" w:lineRule="auto"/>
        <w:ind w:left="851" w:hanging="851"/>
        <w:jc w:val="both"/>
        <w:rPr>
          <w:b/>
        </w:rPr>
      </w:pPr>
      <w:r w:rsidRPr="00B00C42">
        <w:rPr>
          <w:bCs/>
        </w:rPr>
        <w:t>1.3</w:t>
      </w:r>
      <w:r w:rsidRPr="00B00C42">
        <w:rPr>
          <w:bCs/>
        </w:rPr>
        <w:tab/>
      </w:r>
      <w:r w:rsidR="00AB305C" w:rsidRPr="00B00C42">
        <w:t xml:space="preserve">Operating across Warwickshire, </w:t>
      </w:r>
      <w:r w:rsidR="6A893B01" w:rsidRPr="00B00C42">
        <w:t>it</w:t>
      </w:r>
      <w:r w:rsidR="1FB1D829" w:rsidRPr="00B00C42">
        <w:t xml:space="preserve"> will</w:t>
      </w:r>
      <w:r w:rsidR="00AB305C" w:rsidRPr="00B00C42">
        <w:rPr>
          <w:b/>
          <w:bCs/>
        </w:rPr>
        <w:t>:</w:t>
      </w:r>
    </w:p>
    <w:p w14:paraId="7097B57E" w14:textId="537BA285" w:rsidR="00E41614"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rPr>
          <w:iCs/>
        </w:rPr>
        <w:t>P</w:t>
      </w:r>
      <w:r w:rsidR="00E41614" w:rsidRPr="00B00C42">
        <w:rPr>
          <w:iCs/>
        </w:rPr>
        <w:t>rovide strategic coordination and support to community safety activity in the county of Warwickshire, taking account of national legislation and guidance, and local policy and intelligence</w:t>
      </w:r>
    </w:p>
    <w:p w14:paraId="640F3BF8" w14:textId="7B0B2A92" w:rsidR="00E41614"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t>P</w:t>
      </w:r>
      <w:r w:rsidR="00E41614" w:rsidRPr="00B00C42">
        <w:t>repare a Community Safety Agreement for the county in fulfilment of the duties of the County Strategy Group as required under the Crime and Disorder Regulations 2007, and ensure the Police and Crime Commissioner has a copy of this as required under the amended (2012) Regulations</w:t>
      </w:r>
    </w:p>
    <w:p w14:paraId="377C86B7" w14:textId="1DA60FBE" w:rsidR="00E41614"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t>A</w:t>
      </w:r>
      <w:r w:rsidR="00E41614" w:rsidRPr="00B00C42">
        <w:t xml:space="preserve">gree, as part of the Community Safety Agreement, a set of countywide </w:t>
      </w:r>
      <w:r w:rsidR="00C67B92">
        <w:t>ambitions</w:t>
      </w:r>
      <w:r w:rsidR="00E41614" w:rsidRPr="00B00C42">
        <w:t xml:space="preserve"> and associated outcomes</w:t>
      </w:r>
    </w:p>
    <w:p w14:paraId="6B5370A9" w14:textId="25C36B00" w:rsidR="00E41614"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t>S</w:t>
      </w:r>
      <w:r w:rsidR="00E41614" w:rsidRPr="00B00C42">
        <w:t xml:space="preserve">upport the agreed </w:t>
      </w:r>
      <w:r w:rsidR="00C67B92">
        <w:t>ambitions</w:t>
      </w:r>
      <w:r w:rsidR="00E41614" w:rsidRPr="00B00C42">
        <w:t xml:space="preserve"> through an appropriate structure of </w:t>
      </w:r>
      <w:r w:rsidR="004E2E87" w:rsidRPr="00B00C42">
        <w:t>subgroups</w:t>
      </w:r>
      <w:r w:rsidR="00E41614" w:rsidRPr="00B00C42">
        <w:t xml:space="preserve"> and task and finish groups which are responsible for agreeing strategies, implementation plans and targets which support delivery of the agreed </w:t>
      </w:r>
      <w:r w:rsidR="00C67B92">
        <w:t>ambitions</w:t>
      </w:r>
    </w:p>
    <w:p w14:paraId="6A46508D" w14:textId="668FE89E" w:rsidR="00167B39" w:rsidRPr="00B00C42" w:rsidRDefault="00787901" w:rsidP="00630850">
      <w:pPr>
        <w:numPr>
          <w:ilvl w:val="0"/>
          <w:numId w:val="11"/>
        </w:numPr>
        <w:tabs>
          <w:tab w:val="clear" w:pos="1095"/>
          <w:tab w:val="num" w:pos="1276"/>
        </w:tabs>
        <w:autoSpaceDE w:val="0"/>
        <w:autoSpaceDN w:val="0"/>
        <w:adjustRightInd w:val="0"/>
        <w:spacing w:after="0" w:line="360" w:lineRule="auto"/>
        <w:ind w:left="1276" w:hanging="425"/>
        <w:jc w:val="both"/>
      </w:pPr>
      <w:r>
        <w:t xml:space="preserve">Develop and seek cross partnership support for </w:t>
      </w:r>
      <w:r w:rsidR="00DC536E">
        <w:t>county</w:t>
      </w:r>
      <w:r w:rsidR="00010537">
        <w:t>w</w:t>
      </w:r>
      <w:r w:rsidR="00DC536E">
        <w:t xml:space="preserve">ide strategies and polices to address community safety </w:t>
      </w:r>
      <w:r w:rsidR="00010537">
        <w:t xml:space="preserve">strategic </w:t>
      </w:r>
      <w:r w:rsidR="00C67B92">
        <w:t>ambitions</w:t>
      </w:r>
    </w:p>
    <w:p w14:paraId="4B6BA075" w14:textId="270F74A6" w:rsidR="005712A6"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lastRenderedPageBreak/>
        <w:t>P</w:t>
      </w:r>
      <w:r w:rsidR="005712A6" w:rsidRPr="00B00C42">
        <w:t>romote coordination between partners and partnerships and to consider what resources might be shared more effectively, including the development of pooled budgets, where appropriate</w:t>
      </w:r>
      <w:r w:rsidRPr="00B00C42">
        <w:t xml:space="preserve"> </w:t>
      </w:r>
    </w:p>
    <w:p w14:paraId="6EC9DC71" w14:textId="277D0343" w:rsidR="00F76659" w:rsidRPr="00B00C42" w:rsidRDefault="00F76659" w:rsidP="00630850">
      <w:pPr>
        <w:numPr>
          <w:ilvl w:val="0"/>
          <w:numId w:val="11"/>
        </w:numPr>
        <w:tabs>
          <w:tab w:val="clear" w:pos="1095"/>
          <w:tab w:val="num" w:pos="1276"/>
        </w:tabs>
        <w:autoSpaceDE w:val="0"/>
        <w:autoSpaceDN w:val="0"/>
        <w:adjustRightInd w:val="0"/>
        <w:spacing w:after="0" w:line="360" w:lineRule="auto"/>
        <w:ind w:left="1276" w:hanging="425"/>
        <w:jc w:val="both"/>
      </w:pPr>
      <w:r>
        <w:t xml:space="preserve">Ensure that all community safety </w:t>
      </w:r>
      <w:r w:rsidR="00D51978">
        <w:t>s</w:t>
      </w:r>
      <w:r>
        <w:t>ta</w:t>
      </w:r>
      <w:r w:rsidR="00083FC0">
        <w:t>t</w:t>
      </w:r>
      <w:r>
        <w:t xml:space="preserve">utory </w:t>
      </w:r>
      <w:r w:rsidR="00D51978">
        <w:t>d</w:t>
      </w:r>
      <w:r>
        <w:t xml:space="preserve">uties </w:t>
      </w:r>
      <w:r w:rsidR="001B69C5">
        <w:t xml:space="preserve">as set out in legislation (for example Prevent, </w:t>
      </w:r>
      <w:r w:rsidR="000A1C56">
        <w:t>p</w:t>
      </w:r>
      <w:r w:rsidR="001B69C5">
        <w:t xml:space="preserve">reventing serious </w:t>
      </w:r>
      <w:r w:rsidR="00B9639B">
        <w:t>violence</w:t>
      </w:r>
      <w:r w:rsidR="001B69C5">
        <w:t xml:space="preserve"> duty, </w:t>
      </w:r>
      <w:r w:rsidR="000A1C56">
        <w:t>p</w:t>
      </w:r>
      <w:r w:rsidR="00CC500F">
        <w:t xml:space="preserve">romoting equality) </w:t>
      </w:r>
      <w:r>
        <w:t xml:space="preserve">related to the </w:t>
      </w:r>
      <w:r w:rsidR="00B67260">
        <w:t xml:space="preserve">strategic partners are assessed and </w:t>
      </w:r>
      <w:r w:rsidR="002E65A7">
        <w:t xml:space="preserve">appropriately </w:t>
      </w:r>
      <w:r w:rsidR="00765C79">
        <w:t>responded to</w:t>
      </w:r>
    </w:p>
    <w:p w14:paraId="16FAD9E0" w14:textId="6B3116DF" w:rsidR="007419EC"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t xml:space="preserve">Coordinate national joint funding applications to address the </w:t>
      </w:r>
      <w:r w:rsidR="00C67B92">
        <w:t>ambitions</w:t>
      </w:r>
      <w:r w:rsidRPr="00B00C42">
        <w:t xml:space="preserve"> of the Community Safety Agreement</w:t>
      </w:r>
    </w:p>
    <w:p w14:paraId="3DAEC4E8" w14:textId="6153089D" w:rsidR="007419EC"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t xml:space="preserve">Represent Warwickshire’s interests at a </w:t>
      </w:r>
      <w:r w:rsidR="00D51978">
        <w:t>c</w:t>
      </w:r>
      <w:r w:rsidR="00A84CB2">
        <w:t>ountywide</w:t>
      </w:r>
      <w:r w:rsidR="00A84CB2" w:rsidRPr="00B00C42">
        <w:t xml:space="preserve"> </w:t>
      </w:r>
      <w:r w:rsidRPr="00B00C42">
        <w:t>and regional level</w:t>
      </w:r>
    </w:p>
    <w:p w14:paraId="6D7DD52E" w14:textId="44822BEF" w:rsidR="007419EC"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t>Support district level and locality partnership arrangements relating to community safety, including the district Community Safety Partnerships</w:t>
      </w:r>
    </w:p>
    <w:p w14:paraId="1EC74B5E" w14:textId="5ACB4085" w:rsidR="007419EC"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t>Work with and influence the Warwickshire Health and Wellbeing Board, Local Criminal Justice Board, Safeguarding</w:t>
      </w:r>
      <w:r w:rsidR="00D51978">
        <w:t xml:space="preserve"> Partnership</w:t>
      </w:r>
      <w:r>
        <w:t xml:space="preserve">, </w:t>
      </w:r>
      <w:r w:rsidR="008061F6">
        <w:t xml:space="preserve">Warwickshire </w:t>
      </w:r>
      <w:r>
        <w:t xml:space="preserve">Thriving Communities </w:t>
      </w:r>
      <w:r w:rsidR="008061F6">
        <w:t>Partnership</w:t>
      </w:r>
      <w:r>
        <w:t xml:space="preserve">, </w:t>
      </w:r>
      <w:r w:rsidRPr="00E52550">
        <w:t>Youth Justice</w:t>
      </w:r>
      <w:r>
        <w:t xml:space="preserve"> </w:t>
      </w:r>
      <w:r w:rsidR="00F1612D">
        <w:t xml:space="preserve">Service </w:t>
      </w:r>
      <w:r>
        <w:t>Board and other countywide partnerships as appropriate to coordinate cross-cutting priorities and develop a shared approach to priorities</w:t>
      </w:r>
    </w:p>
    <w:p w14:paraId="333F6867" w14:textId="77777777" w:rsidR="007419EC"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t>Promote communication and engagement with the stakeholders and residents of Warwickshire relating to community safety issues</w:t>
      </w:r>
    </w:p>
    <w:p w14:paraId="4122B7DA" w14:textId="77777777" w:rsidR="007419EC"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t>Promote best practice and the sharing of ideas</w:t>
      </w:r>
    </w:p>
    <w:p w14:paraId="79EE831E" w14:textId="0C80F620" w:rsidR="007419EC" w:rsidRPr="00B00C42" w:rsidRDefault="007419EC" w:rsidP="00630850">
      <w:pPr>
        <w:numPr>
          <w:ilvl w:val="0"/>
          <w:numId w:val="11"/>
        </w:numPr>
        <w:tabs>
          <w:tab w:val="clear" w:pos="1095"/>
          <w:tab w:val="num" w:pos="1276"/>
        </w:tabs>
        <w:autoSpaceDE w:val="0"/>
        <w:autoSpaceDN w:val="0"/>
        <w:adjustRightInd w:val="0"/>
        <w:spacing w:after="0" w:line="360" w:lineRule="auto"/>
        <w:ind w:left="1276" w:hanging="425"/>
        <w:jc w:val="both"/>
      </w:pPr>
      <w:r w:rsidRPr="00B00C42">
        <w:t>Promote, encourage and develop mechanisms for the sharing of information and data between partners</w:t>
      </w:r>
    </w:p>
    <w:p w14:paraId="4BCBB0FA" w14:textId="3A0F0D0C" w:rsidR="009D599E" w:rsidRPr="00B00C42" w:rsidRDefault="009D599E" w:rsidP="00630850">
      <w:pPr>
        <w:numPr>
          <w:ilvl w:val="0"/>
          <w:numId w:val="11"/>
        </w:numPr>
        <w:tabs>
          <w:tab w:val="clear" w:pos="1095"/>
          <w:tab w:val="num" w:pos="1276"/>
        </w:tabs>
        <w:autoSpaceDE w:val="0"/>
        <w:autoSpaceDN w:val="0"/>
        <w:adjustRightInd w:val="0"/>
        <w:spacing w:after="0" w:line="360" w:lineRule="auto"/>
        <w:ind w:left="1276" w:hanging="425"/>
        <w:jc w:val="both"/>
      </w:pPr>
      <w:r>
        <w:t xml:space="preserve">Ensure that Section 17 </w:t>
      </w:r>
      <w:r w:rsidR="00555BAB">
        <w:t xml:space="preserve">as set out under the Crime and Disorder Act 1998 is effectively applied to ensure the strategic ambitions, </w:t>
      </w:r>
      <w:r w:rsidR="00173655">
        <w:t>strategies, polic</w:t>
      </w:r>
      <w:r w:rsidR="007A75C3">
        <w:t>i</w:t>
      </w:r>
      <w:r w:rsidR="00173655">
        <w:t>e</w:t>
      </w:r>
      <w:r w:rsidR="007A75C3">
        <w:t>s</w:t>
      </w:r>
      <w:r w:rsidR="00173655">
        <w:t xml:space="preserve"> and relevant </w:t>
      </w:r>
      <w:r w:rsidR="003009FB">
        <w:t>s</w:t>
      </w:r>
      <w:r w:rsidR="00173655">
        <w:t>ta</w:t>
      </w:r>
      <w:r w:rsidR="000F0D04">
        <w:t>t</w:t>
      </w:r>
      <w:r w:rsidR="00173655">
        <w:t xml:space="preserve">utory </w:t>
      </w:r>
      <w:r w:rsidR="003009FB">
        <w:t>d</w:t>
      </w:r>
      <w:r w:rsidR="00173655">
        <w:t xml:space="preserve">uties are reflected </w:t>
      </w:r>
      <w:r w:rsidR="001B5C39">
        <w:t>ac</w:t>
      </w:r>
      <w:r w:rsidR="004D3DC9">
        <w:t xml:space="preserve">ross the statutory </w:t>
      </w:r>
      <w:r w:rsidR="000F0D04">
        <w:t>partners</w:t>
      </w:r>
    </w:p>
    <w:p w14:paraId="12F952B5" w14:textId="77777777" w:rsidR="00E904FD" w:rsidRPr="00B00C42" w:rsidRDefault="00E904FD" w:rsidP="00630850">
      <w:pPr>
        <w:spacing w:after="0" w:line="360" w:lineRule="auto"/>
        <w:ind w:left="851" w:hanging="851"/>
        <w:jc w:val="both"/>
        <w:rPr>
          <w:b/>
        </w:rPr>
      </w:pPr>
    </w:p>
    <w:p w14:paraId="5B94FFFA" w14:textId="6DF38419" w:rsidR="006362F6" w:rsidRDefault="007C6548" w:rsidP="00630850">
      <w:pPr>
        <w:pStyle w:val="ListParagraph"/>
        <w:numPr>
          <w:ilvl w:val="0"/>
          <w:numId w:val="1"/>
        </w:numPr>
        <w:spacing w:after="0" w:line="360" w:lineRule="auto"/>
        <w:ind w:left="851" w:hanging="851"/>
        <w:jc w:val="both"/>
        <w:rPr>
          <w:b/>
          <w:bCs/>
        </w:rPr>
      </w:pPr>
      <w:r w:rsidRPr="00B00C42">
        <w:rPr>
          <w:b/>
          <w:bCs/>
        </w:rPr>
        <w:t>Membership</w:t>
      </w:r>
    </w:p>
    <w:p w14:paraId="5E4D9145" w14:textId="77777777" w:rsidR="00630850" w:rsidRPr="00B00C42" w:rsidRDefault="00630850" w:rsidP="00630850">
      <w:pPr>
        <w:pStyle w:val="ListParagraph"/>
        <w:spacing w:after="0" w:line="360" w:lineRule="auto"/>
        <w:ind w:left="851" w:hanging="851"/>
        <w:jc w:val="both"/>
        <w:rPr>
          <w:b/>
          <w:bCs/>
        </w:rPr>
      </w:pPr>
    </w:p>
    <w:p w14:paraId="73B01D16" w14:textId="2D055A3D" w:rsidR="000B43FA" w:rsidRPr="00B00C42" w:rsidRDefault="007529AB" w:rsidP="00630850">
      <w:pPr>
        <w:spacing w:after="0" w:line="360" w:lineRule="auto"/>
        <w:ind w:left="851" w:hanging="851"/>
        <w:jc w:val="both"/>
      </w:pPr>
      <w:r w:rsidRPr="00B00C42">
        <w:t>2.1</w:t>
      </w:r>
      <w:r w:rsidRPr="00B00C42">
        <w:tab/>
      </w:r>
      <w:r w:rsidR="007C6548" w:rsidRPr="00B00C42">
        <w:t>The Board</w:t>
      </w:r>
      <w:r w:rsidR="000B43FA" w:rsidRPr="00B00C42">
        <w:t>:</w:t>
      </w:r>
      <w:r w:rsidR="007C6548" w:rsidRPr="00B00C42">
        <w:t xml:space="preserve"> </w:t>
      </w:r>
    </w:p>
    <w:p w14:paraId="4658CAA1" w14:textId="6A05FB5C" w:rsidR="000B43FA" w:rsidRPr="00B00C42" w:rsidRDefault="000B43FA" w:rsidP="00630850">
      <w:pPr>
        <w:numPr>
          <w:ilvl w:val="0"/>
          <w:numId w:val="7"/>
        </w:numPr>
        <w:spacing w:after="0" w:line="360" w:lineRule="auto"/>
        <w:ind w:left="1276" w:hanging="426"/>
        <w:jc w:val="both"/>
      </w:pPr>
      <w:r w:rsidRPr="00B00C42">
        <w:t>Requires members to attend all appropriate meetings, or in exceptional circumstances to arrange for a suitable named substitute to attend in their place</w:t>
      </w:r>
    </w:p>
    <w:p w14:paraId="1709E125" w14:textId="3D60FC81" w:rsidR="000B43FA" w:rsidRPr="00B00C42" w:rsidRDefault="000B43FA" w:rsidP="00630850">
      <w:pPr>
        <w:numPr>
          <w:ilvl w:val="0"/>
          <w:numId w:val="7"/>
        </w:numPr>
        <w:spacing w:after="0" w:line="360" w:lineRule="auto"/>
        <w:ind w:left="1276" w:hanging="426"/>
        <w:jc w:val="both"/>
      </w:pPr>
      <w:r w:rsidRPr="00B00C42">
        <w:lastRenderedPageBreak/>
        <w:t>Expects members to have sufficient delegated powers to deal with matters or if not, to ensure that all necessary approvals of the member’s nominating organisation have been obtained in advance</w:t>
      </w:r>
    </w:p>
    <w:p w14:paraId="401BED36" w14:textId="7A88DAD6" w:rsidR="000B43FA" w:rsidRPr="00B00C42" w:rsidRDefault="000B43FA" w:rsidP="00630850">
      <w:pPr>
        <w:numPr>
          <w:ilvl w:val="0"/>
          <w:numId w:val="7"/>
        </w:numPr>
        <w:spacing w:after="0" w:line="360" w:lineRule="auto"/>
        <w:ind w:left="1276" w:hanging="426"/>
        <w:jc w:val="both"/>
      </w:pPr>
      <w:r w:rsidRPr="00B00C42">
        <w:t>Expects members to properly represent the views of their nominating organisation, to keep their nominating organisation informed about progress and to communicate the outcomes of the Board meetings to their nominating organisations</w:t>
      </w:r>
    </w:p>
    <w:p w14:paraId="5277926B" w14:textId="4B012E1D" w:rsidR="000B43FA" w:rsidRPr="00B00C42" w:rsidRDefault="000B43FA" w:rsidP="00630850">
      <w:pPr>
        <w:numPr>
          <w:ilvl w:val="0"/>
          <w:numId w:val="7"/>
        </w:numPr>
        <w:spacing w:after="0" w:line="360" w:lineRule="auto"/>
        <w:ind w:left="1276" w:hanging="426"/>
        <w:jc w:val="both"/>
      </w:pPr>
      <w:r w:rsidRPr="00B00C42">
        <w:t>Expects members to ensure that there is prompt progress and delivery by their nominating body on any actions and strategies agreed by the Board</w:t>
      </w:r>
    </w:p>
    <w:p w14:paraId="5038FE8B" w14:textId="77777777" w:rsidR="000B43FA" w:rsidRPr="00B00C42" w:rsidRDefault="000B43FA" w:rsidP="00630850">
      <w:pPr>
        <w:numPr>
          <w:ilvl w:val="0"/>
          <w:numId w:val="7"/>
        </w:numPr>
        <w:spacing w:after="0" w:line="360" w:lineRule="auto"/>
        <w:ind w:left="1276" w:hanging="426"/>
        <w:jc w:val="both"/>
      </w:pPr>
      <w:r w:rsidRPr="00B00C42">
        <w:t>Requires its members to work constructively with other members to achieve consensus on countywide priorities and actions to address them</w:t>
      </w:r>
    </w:p>
    <w:p w14:paraId="0CAB6BCD" w14:textId="136FD3A0" w:rsidR="000B43FA" w:rsidRPr="00B00C42" w:rsidRDefault="000B43FA" w:rsidP="00630850">
      <w:pPr>
        <w:numPr>
          <w:ilvl w:val="0"/>
          <w:numId w:val="7"/>
        </w:numPr>
        <w:spacing w:after="0" w:line="360" w:lineRule="auto"/>
        <w:ind w:left="1276" w:hanging="426"/>
        <w:jc w:val="both"/>
      </w:pPr>
      <w:r w:rsidRPr="00B00C42">
        <w:t>Requires its members to follow the Warwickshire Community Safety Information Sharing Protocol and any other relevant guidance/protocols that may be issued</w:t>
      </w:r>
    </w:p>
    <w:p w14:paraId="4C3AD47C" w14:textId="77777777" w:rsidR="00930DDE" w:rsidRPr="00B00C42" w:rsidRDefault="00930DDE" w:rsidP="00630850">
      <w:pPr>
        <w:spacing w:after="0" w:line="360" w:lineRule="auto"/>
        <w:ind w:left="851" w:hanging="851"/>
        <w:jc w:val="both"/>
      </w:pPr>
    </w:p>
    <w:p w14:paraId="3CDF9D00" w14:textId="234D425B" w:rsidR="00295CCD" w:rsidRPr="00B00C42" w:rsidRDefault="1ABEEE2A" w:rsidP="00630850">
      <w:pPr>
        <w:pStyle w:val="ListParagraph"/>
        <w:numPr>
          <w:ilvl w:val="1"/>
          <w:numId w:val="9"/>
        </w:numPr>
        <w:spacing w:after="0" w:line="360" w:lineRule="auto"/>
        <w:ind w:left="851" w:hanging="851"/>
        <w:jc w:val="both"/>
      </w:pPr>
      <w:r>
        <w:t xml:space="preserve">The </w:t>
      </w:r>
      <w:r w:rsidR="000B43FA">
        <w:t>Safer Warwickshire Partnership Board will operate under two arrangements:</w:t>
      </w:r>
    </w:p>
    <w:p w14:paraId="518A9680" w14:textId="77777777" w:rsidR="00930DDE" w:rsidRPr="00B00C42" w:rsidRDefault="00930DDE" w:rsidP="00630850">
      <w:pPr>
        <w:pStyle w:val="ListParagraph"/>
        <w:spacing w:after="0" w:line="360" w:lineRule="auto"/>
        <w:ind w:left="851" w:hanging="851"/>
        <w:jc w:val="both"/>
      </w:pPr>
    </w:p>
    <w:p w14:paraId="5EB383A1" w14:textId="74F4BB5A" w:rsidR="00B453E9" w:rsidRPr="00B00C42" w:rsidRDefault="007419EC" w:rsidP="00630850">
      <w:pPr>
        <w:pStyle w:val="ListParagraph"/>
        <w:numPr>
          <w:ilvl w:val="2"/>
          <w:numId w:val="9"/>
        </w:numPr>
        <w:spacing w:after="0" w:line="360" w:lineRule="auto"/>
        <w:ind w:left="851" w:hanging="851"/>
        <w:jc w:val="both"/>
        <w:rPr>
          <w:b/>
        </w:rPr>
      </w:pPr>
      <w:r w:rsidRPr="00B00C42">
        <w:rPr>
          <w:b/>
        </w:rPr>
        <w:t>Board meetings</w:t>
      </w:r>
    </w:p>
    <w:p w14:paraId="6F421F14" w14:textId="145CC577" w:rsidR="000B43FA" w:rsidRPr="00B00C42" w:rsidRDefault="00E06F51" w:rsidP="00630850">
      <w:pPr>
        <w:spacing w:after="0" w:line="360" w:lineRule="auto"/>
        <w:ind w:left="851"/>
        <w:jc w:val="both"/>
      </w:pPr>
      <w:bookmarkStart w:id="0" w:name="_Hlk38452097"/>
      <w:r w:rsidRPr="00B00C42">
        <w:t xml:space="preserve">Board </w:t>
      </w:r>
      <w:r w:rsidR="007419EC" w:rsidRPr="00B00C42">
        <w:t xml:space="preserve">meetings </w:t>
      </w:r>
      <w:r w:rsidR="6A2F1940" w:rsidRPr="00B00C42">
        <w:t>will focus on the core</w:t>
      </w:r>
      <w:r w:rsidR="00F6690B" w:rsidRPr="00B00C42">
        <w:t xml:space="preserve"> and statutory </w:t>
      </w:r>
      <w:r w:rsidR="6A2F1940" w:rsidRPr="00B00C42">
        <w:t xml:space="preserve"> business of the </w:t>
      </w:r>
      <w:r w:rsidR="007419EC" w:rsidRPr="00B00C42">
        <w:t>SWPB.</w:t>
      </w:r>
    </w:p>
    <w:p w14:paraId="09B4226B" w14:textId="70BB7F89" w:rsidR="008239AA" w:rsidRPr="00B00C42" w:rsidRDefault="000B43FA" w:rsidP="00630850">
      <w:pPr>
        <w:spacing w:after="0" w:line="360" w:lineRule="auto"/>
        <w:ind w:left="851"/>
        <w:jc w:val="both"/>
      </w:pPr>
      <w:r>
        <w:t>M</w:t>
      </w:r>
      <w:r w:rsidR="774E7A71">
        <w:t>embership</w:t>
      </w:r>
      <w:r>
        <w:t xml:space="preserve"> of the </w:t>
      </w:r>
      <w:r w:rsidR="7D0D95B8">
        <w:t>B</w:t>
      </w:r>
      <w:r>
        <w:t>oard is as follows:</w:t>
      </w:r>
      <w:bookmarkEnd w:id="0"/>
    </w:p>
    <w:p w14:paraId="671A6FA0" w14:textId="0ED98549" w:rsidR="00AD7B21" w:rsidRPr="00B00C42" w:rsidRDefault="00681071" w:rsidP="1B2EDFC5">
      <w:pPr>
        <w:pStyle w:val="ListParagraph"/>
        <w:numPr>
          <w:ilvl w:val="0"/>
          <w:numId w:val="14"/>
        </w:numPr>
        <w:spacing w:after="0" w:line="360" w:lineRule="auto"/>
        <w:jc w:val="both"/>
      </w:pPr>
      <w:r>
        <w:t>Warwickshire County Council:</w:t>
      </w:r>
      <w:r w:rsidR="000B43FA">
        <w:t xml:space="preserve"> </w:t>
      </w:r>
    </w:p>
    <w:p w14:paraId="4DA0330D" w14:textId="7D74B6B8" w:rsidR="00AD7B21" w:rsidRPr="00B00C42" w:rsidRDefault="00AD7B21" w:rsidP="1B2EDFC5">
      <w:pPr>
        <w:pStyle w:val="ListParagraph"/>
        <w:numPr>
          <w:ilvl w:val="1"/>
          <w:numId w:val="14"/>
        </w:numPr>
        <w:spacing w:after="0" w:line="360" w:lineRule="auto"/>
        <w:jc w:val="both"/>
      </w:pPr>
      <w:r>
        <w:t>Community Safety</w:t>
      </w:r>
      <w:r w:rsidR="000B43FA">
        <w:t xml:space="preserve"> (Portfolio </w:t>
      </w:r>
      <w:r w:rsidR="00D51978">
        <w:t>H</w:t>
      </w:r>
      <w:r w:rsidR="000B43FA">
        <w:t>older and Community Safety Lead officer</w:t>
      </w:r>
      <w:r w:rsidR="004E2E87">
        <w:t>s</w:t>
      </w:r>
      <w:r w:rsidR="000B43FA">
        <w:t>)</w:t>
      </w:r>
    </w:p>
    <w:p w14:paraId="72AE85AC" w14:textId="0E793FDE" w:rsidR="00AD7B21" w:rsidRPr="00B00C42" w:rsidRDefault="000B43FA" w:rsidP="1B2EDFC5">
      <w:pPr>
        <w:pStyle w:val="ListParagraph"/>
        <w:numPr>
          <w:ilvl w:val="1"/>
          <w:numId w:val="14"/>
        </w:numPr>
        <w:spacing w:after="0" w:line="360" w:lineRule="auto"/>
        <w:jc w:val="both"/>
      </w:pPr>
      <w:r>
        <w:t>Strategy and Commissioning (Lead Officer Vulnerability)</w:t>
      </w:r>
    </w:p>
    <w:p w14:paraId="2188E5E4" w14:textId="6D17E30A" w:rsidR="00AD7B21" w:rsidRPr="00B00C42" w:rsidRDefault="00AD7B21" w:rsidP="1B2EDFC5">
      <w:pPr>
        <w:pStyle w:val="ListParagraph"/>
        <w:numPr>
          <w:ilvl w:val="1"/>
          <w:numId w:val="14"/>
        </w:numPr>
        <w:spacing w:after="0" w:line="360" w:lineRule="auto"/>
        <w:jc w:val="both"/>
      </w:pPr>
      <w:r>
        <w:t>Youth Justice Service</w:t>
      </w:r>
      <w:r w:rsidR="000B43FA">
        <w:t xml:space="preserve"> (Chief Officer)</w:t>
      </w:r>
    </w:p>
    <w:p w14:paraId="386BE35C" w14:textId="49C4EB4C" w:rsidR="00AD7B21" w:rsidRPr="00B00C42" w:rsidRDefault="00AD7B21" w:rsidP="1B2EDFC5">
      <w:pPr>
        <w:pStyle w:val="ListParagraph"/>
        <w:numPr>
          <w:ilvl w:val="1"/>
          <w:numId w:val="14"/>
        </w:numPr>
        <w:spacing w:after="0" w:line="360" w:lineRule="auto"/>
        <w:jc w:val="both"/>
      </w:pPr>
      <w:r>
        <w:t>Public Health</w:t>
      </w:r>
      <w:r w:rsidR="000B43FA">
        <w:t xml:space="preserve"> (TBC)</w:t>
      </w:r>
    </w:p>
    <w:p w14:paraId="63D0C6DB" w14:textId="7123A7C2" w:rsidR="000B43FA" w:rsidRPr="00B00C42" w:rsidRDefault="000B43FA" w:rsidP="00630850">
      <w:pPr>
        <w:pStyle w:val="ListParagraph"/>
        <w:numPr>
          <w:ilvl w:val="0"/>
          <w:numId w:val="14"/>
        </w:numPr>
        <w:spacing w:after="0" w:line="360" w:lineRule="auto"/>
        <w:jc w:val="both"/>
      </w:pPr>
      <w:r>
        <w:t xml:space="preserve">Local District and Borough Councils (Portfolio </w:t>
      </w:r>
      <w:r w:rsidR="00D51978">
        <w:t>H</w:t>
      </w:r>
      <w:r>
        <w:t xml:space="preserve">older and Community Safety Lead </w:t>
      </w:r>
      <w:r w:rsidR="7C28D6BE">
        <w:t>O</w:t>
      </w:r>
      <w:r>
        <w:t>fficer)</w:t>
      </w:r>
    </w:p>
    <w:p w14:paraId="51AF1CA4" w14:textId="473F55F1" w:rsidR="009154AE" w:rsidRPr="00B00C42" w:rsidRDefault="00D02904" w:rsidP="00630850">
      <w:pPr>
        <w:pStyle w:val="ListParagraph"/>
        <w:numPr>
          <w:ilvl w:val="1"/>
          <w:numId w:val="14"/>
        </w:numPr>
        <w:spacing w:after="0" w:line="360" w:lineRule="auto"/>
        <w:jc w:val="both"/>
        <w:rPr>
          <w:bCs/>
        </w:rPr>
      </w:pPr>
      <w:r w:rsidRPr="00B00C42">
        <w:rPr>
          <w:bCs/>
        </w:rPr>
        <w:t>North Warwickshire Borough Council</w:t>
      </w:r>
    </w:p>
    <w:p w14:paraId="3728EF33" w14:textId="4CAB4650" w:rsidR="00D02904" w:rsidRPr="00B00C42" w:rsidRDefault="00D02904" w:rsidP="00630850">
      <w:pPr>
        <w:pStyle w:val="ListParagraph"/>
        <w:numPr>
          <w:ilvl w:val="1"/>
          <w:numId w:val="14"/>
        </w:numPr>
        <w:spacing w:after="0" w:line="360" w:lineRule="auto"/>
        <w:jc w:val="both"/>
        <w:rPr>
          <w:bCs/>
        </w:rPr>
      </w:pPr>
      <w:r w:rsidRPr="00B00C42">
        <w:rPr>
          <w:bCs/>
        </w:rPr>
        <w:t>Nuneaton and Bedworth Borough Council</w:t>
      </w:r>
    </w:p>
    <w:p w14:paraId="61B55AEE" w14:textId="2FE5B4D6" w:rsidR="00D02904" w:rsidRPr="00B00C42" w:rsidRDefault="00D02904" w:rsidP="00630850">
      <w:pPr>
        <w:pStyle w:val="ListParagraph"/>
        <w:numPr>
          <w:ilvl w:val="1"/>
          <w:numId w:val="14"/>
        </w:numPr>
        <w:spacing w:after="0" w:line="360" w:lineRule="auto"/>
        <w:jc w:val="both"/>
        <w:rPr>
          <w:bCs/>
        </w:rPr>
      </w:pPr>
      <w:r w:rsidRPr="00B00C42">
        <w:rPr>
          <w:bCs/>
        </w:rPr>
        <w:t>Rugby Borough Council</w:t>
      </w:r>
    </w:p>
    <w:p w14:paraId="1A574E63" w14:textId="07733FD2" w:rsidR="00D02904" w:rsidRPr="00B00C42" w:rsidRDefault="00A93BA4" w:rsidP="00630850">
      <w:pPr>
        <w:pStyle w:val="ListParagraph"/>
        <w:numPr>
          <w:ilvl w:val="1"/>
          <w:numId w:val="14"/>
        </w:numPr>
        <w:spacing w:after="0" w:line="360" w:lineRule="auto"/>
        <w:jc w:val="both"/>
      </w:pPr>
      <w:r>
        <w:t>Stratford</w:t>
      </w:r>
      <w:r w:rsidR="5D79DB4B">
        <w:t>-on-Avon</w:t>
      </w:r>
      <w:r>
        <w:t xml:space="preserve"> District Council</w:t>
      </w:r>
    </w:p>
    <w:p w14:paraId="013CB8E0" w14:textId="45E0E1F1" w:rsidR="00A93BA4" w:rsidRPr="00B00C42" w:rsidRDefault="00A93BA4" w:rsidP="00630850">
      <w:pPr>
        <w:pStyle w:val="ListParagraph"/>
        <w:numPr>
          <w:ilvl w:val="1"/>
          <w:numId w:val="14"/>
        </w:numPr>
        <w:spacing w:after="0" w:line="360" w:lineRule="auto"/>
        <w:jc w:val="both"/>
        <w:rPr>
          <w:bCs/>
        </w:rPr>
      </w:pPr>
      <w:r w:rsidRPr="00B00C42">
        <w:rPr>
          <w:bCs/>
        </w:rPr>
        <w:lastRenderedPageBreak/>
        <w:t>Warwick District Council</w:t>
      </w:r>
    </w:p>
    <w:p w14:paraId="5F48BBBB" w14:textId="1FADEAFB" w:rsidR="00A93BA4" w:rsidRPr="00B00C42" w:rsidRDefault="00A93BA4" w:rsidP="00630850">
      <w:pPr>
        <w:pStyle w:val="ListParagraph"/>
        <w:numPr>
          <w:ilvl w:val="0"/>
          <w:numId w:val="14"/>
        </w:numPr>
        <w:spacing w:after="0" w:line="360" w:lineRule="auto"/>
        <w:jc w:val="both"/>
        <w:rPr>
          <w:bCs/>
        </w:rPr>
      </w:pPr>
      <w:r w:rsidRPr="00B00C42">
        <w:rPr>
          <w:bCs/>
        </w:rPr>
        <w:t>Warwickshire Police</w:t>
      </w:r>
      <w:r w:rsidR="000B43FA" w:rsidRPr="00B00C42">
        <w:rPr>
          <w:bCs/>
        </w:rPr>
        <w:t xml:space="preserve"> (Chief Constable)</w:t>
      </w:r>
    </w:p>
    <w:p w14:paraId="3363FE72" w14:textId="1FAD13A3" w:rsidR="000B43FA" w:rsidRDefault="000B43FA" w:rsidP="00630850">
      <w:pPr>
        <w:pStyle w:val="ListParagraph"/>
        <w:numPr>
          <w:ilvl w:val="0"/>
          <w:numId w:val="14"/>
        </w:numPr>
        <w:spacing w:after="0" w:line="360" w:lineRule="auto"/>
        <w:jc w:val="both"/>
        <w:rPr>
          <w:bCs/>
        </w:rPr>
      </w:pPr>
      <w:r w:rsidRPr="00B00C42">
        <w:rPr>
          <w:bCs/>
        </w:rPr>
        <w:t>National Probation Service (Chief Officer)</w:t>
      </w:r>
    </w:p>
    <w:p w14:paraId="4DD728A9" w14:textId="52C69341" w:rsidR="005E7E57" w:rsidRPr="005E7E57" w:rsidRDefault="005E7E57" w:rsidP="005E7E57">
      <w:pPr>
        <w:pStyle w:val="ListParagraph"/>
        <w:numPr>
          <w:ilvl w:val="0"/>
          <w:numId w:val="14"/>
        </w:numPr>
        <w:spacing w:after="0" w:line="360" w:lineRule="auto"/>
        <w:jc w:val="both"/>
      </w:pPr>
      <w:r>
        <w:t>Warwickshire Fire and Rescue Service (Chief Officer)</w:t>
      </w:r>
    </w:p>
    <w:p w14:paraId="34605825" w14:textId="53B421F6" w:rsidR="000B43FA" w:rsidRPr="00B00C42" w:rsidRDefault="000B43FA" w:rsidP="00630850">
      <w:pPr>
        <w:pStyle w:val="ListParagraph"/>
        <w:numPr>
          <w:ilvl w:val="0"/>
          <w:numId w:val="14"/>
        </w:numPr>
        <w:spacing w:after="0" w:line="360" w:lineRule="auto"/>
        <w:jc w:val="both"/>
      </w:pPr>
      <w:r>
        <w:t xml:space="preserve">Warwickshire Clinical Commissioning Group (Represented by </w:t>
      </w:r>
      <w:r w:rsidR="7441FEA4">
        <w:t>P</w:t>
      </w:r>
      <w:r>
        <w:t>ublic Health)</w:t>
      </w:r>
    </w:p>
    <w:p w14:paraId="78B3343C" w14:textId="5E19E2CC" w:rsidR="00A93BA4" w:rsidRPr="00B00C42" w:rsidRDefault="00A93BA4" w:rsidP="00630850">
      <w:pPr>
        <w:pStyle w:val="ListParagraph"/>
        <w:numPr>
          <w:ilvl w:val="0"/>
          <w:numId w:val="14"/>
        </w:numPr>
        <w:spacing w:after="0" w:line="360" w:lineRule="auto"/>
        <w:jc w:val="both"/>
        <w:rPr>
          <w:bCs/>
        </w:rPr>
      </w:pPr>
      <w:r w:rsidRPr="00B00C42">
        <w:rPr>
          <w:bCs/>
        </w:rPr>
        <w:t>Police and Crime Commissioner</w:t>
      </w:r>
      <w:r w:rsidR="00D51978">
        <w:rPr>
          <w:bCs/>
        </w:rPr>
        <w:t xml:space="preserve"> for Warwickshire</w:t>
      </w:r>
      <w:r w:rsidR="000B43FA" w:rsidRPr="00B00C42">
        <w:rPr>
          <w:bCs/>
        </w:rPr>
        <w:t xml:space="preserve"> </w:t>
      </w:r>
    </w:p>
    <w:p w14:paraId="6FB5EB69" w14:textId="100A968A" w:rsidR="000B43FA" w:rsidRPr="00B00C42" w:rsidRDefault="000B43FA" w:rsidP="00630850">
      <w:pPr>
        <w:pStyle w:val="ListParagraph"/>
        <w:numPr>
          <w:ilvl w:val="0"/>
          <w:numId w:val="14"/>
        </w:numPr>
        <w:spacing w:after="0" w:line="360" w:lineRule="auto"/>
        <w:jc w:val="both"/>
        <w:rPr>
          <w:bCs/>
        </w:rPr>
      </w:pPr>
      <w:r w:rsidRPr="00B00C42">
        <w:rPr>
          <w:bCs/>
        </w:rPr>
        <w:t>Warwickshire Association of Local Councils (Chief Officer)</w:t>
      </w:r>
    </w:p>
    <w:p w14:paraId="37552D84" w14:textId="55E3F62B" w:rsidR="000B43FA" w:rsidRPr="00B00C42" w:rsidRDefault="000B43FA" w:rsidP="00630850">
      <w:pPr>
        <w:pStyle w:val="ListParagraph"/>
        <w:numPr>
          <w:ilvl w:val="0"/>
          <w:numId w:val="14"/>
        </w:numPr>
        <w:spacing w:after="0" w:line="360" w:lineRule="auto"/>
        <w:jc w:val="both"/>
        <w:rPr>
          <w:bCs/>
        </w:rPr>
      </w:pPr>
      <w:r w:rsidRPr="00B00C42">
        <w:rPr>
          <w:bCs/>
        </w:rPr>
        <w:t>Equality and Inclusion Partnership (Chief Officer)</w:t>
      </w:r>
    </w:p>
    <w:p w14:paraId="5B1504EF" w14:textId="0352DA9A" w:rsidR="000B43FA" w:rsidRPr="00B00C42" w:rsidRDefault="008061F6" w:rsidP="00630850">
      <w:pPr>
        <w:pStyle w:val="ListParagraph"/>
        <w:numPr>
          <w:ilvl w:val="0"/>
          <w:numId w:val="14"/>
        </w:numPr>
        <w:spacing w:after="0" w:line="360" w:lineRule="auto"/>
        <w:jc w:val="both"/>
      </w:pPr>
      <w:r>
        <w:t xml:space="preserve">Warwickshire </w:t>
      </w:r>
      <w:r w:rsidR="000B43FA">
        <w:t xml:space="preserve">Thriving </w:t>
      </w:r>
      <w:r w:rsidR="32F49470">
        <w:t>C</w:t>
      </w:r>
      <w:r w:rsidR="000B43FA">
        <w:t xml:space="preserve">ommunities </w:t>
      </w:r>
      <w:r>
        <w:t>Partnership</w:t>
      </w:r>
      <w:r w:rsidR="00F6690B">
        <w:t xml:space="preserve"> (Senior Officer)</w:t>
      </w:r>
    </w:p>
    <w:p w14:paraId="3927E591" w14:textId="0601AEEE" w:rsidR="000B43FA" w:rsidRPr="00B00C42" w:rsidRDefault="000B43FA" w:rsidP="00630850">
      <w:pPr>
        <w:pStyle w:val="ListParagraph"/>
        <w:numPr>
          <w:ilvl w:val="1"/>
          <w:numId w:val="14"/>
        </w:numPr>
        <w:spacing w:after="0" w:line="360" w:lineRule="auto"/>
        <w:jc w:val="both"/>
        <w:rPr>
          <w:bCs/>
        </w:rPr>
      </w:pPr>
      <w:r w:rsidRPr="00B00C42">
        <w:rPr>
          <w:bCs/>
        </w:rPr>
        <w:t>CAVA</w:t>
      </w:r>
    </w:p>
    <w:p w14:paraId="09A091C4" w14:textId="67D052B8" w:rsidR="000B43FA" w:rsidRPr="00B00C42" w:rsidRDefault="000B43FA" w:rsidP="00630850">
      <w:pPr>
        <w:pStyle w:val="ListParagraph"/>
        <w:numPr>
          <w:ilvl w:val="1"/>
          <w:numId w:val="14"/>
        </w:numPr>
        <w:spacing w:after="0" w:line="360" w:lineRule="auto"/>
        <w:jc w:val="both"/>
        <w:rPr>
          <w:bCs/>
        </w:rPr>
      </w:pPr>
      <w:r w:rsidRPr="00B00C42">
        <w:rPr>
          <w:bCs/>
        </w:rPr>
        <w:t>Warwickshire Neighbourhood Watch</w:t>
      </w:r>
    </w:p>
    <w:p w14:paraId="42328195" w14:textId="22BAAC29" w:rsidR="00A93BA4" w:rsidRPr="00B00C42" w:rsidRDefault="00A93BA4" w:rsidP="00630850">
      <w:pPr>
        <w:pStyle w:val="ListParagraph"/>
        <w:numPr>
          <w:ilvl w:val="0"/>
          <w:numId w:val="14"/>
        </w:numPr>
        <w:spacing w:after="0" w:line="360" w:lineRule="auto"/>
        <w:jc w:val="both"/>
        <w:rPr>
          <w:bCs/>
        </w:rPr>
      </w:pPr>
      <w:r w:rsidRPr="00B00C42">
        <w:rPr>
          <w:bCs/>
        </w:rPr>
        <w:t>Warwickshire Safeguarding</w:t>
      </w:r>
      <w:r w:rsidR="00D51978">
        <w:rPr>
          <w:bCs/>
        </w:rPr>
        <w:t xml:space="preserve"> Partnership</w:t>
      </w:r>
      <w:r w:rsidR="00F6690B" w:rsidRPr="00B00C42">
        <w:rPr>
          <w:bCs/>
        </w:rPr>
        <w:t xml:space="preserve"> (Coordinator)</w:t>
      </w:r>
    </w:p>
    <w:p w14:paraId="58C71993" w14:textId="4D1828CB" w:rsidR="000B43FA" w:rsidRPr="00B00C42" w:rsidRDefault="000B43FA" w:rsidP="00630850">
      <w:pPr>
        <w:pStyle w:val="ListParagraph"/>
        <w:numPr>
          <w:ilvl w:val="0"/>
          <w:numId w:val="14"/>
        </w:numPr>
        <w:spacing w:after="0" w:line="360" w:lineRule="auto"/>
        <w:jc w:val="both"/>
        <w:rPr>
          <w:bCs/>
        </w:rPr>
      </w:pPr>
      <w:r w:rsidRPr="00B00C42">
        <w:rPr>
          <w:bCs/>
        </w:rPr>
        <w:t xml:space="preserve">Warwickshire Health and Well Being </w:t>
      </w:r>
      <w:r w:rsidRPr="00E52550">
        <w:rPr>
          <w:bCs/>
        </w:rPr>
        <w:t>Board</w:t>
      </w:r>
      <w:r w:rsidR="00F6690B" w:rsidRPr="00E52550">
        <w:rPr>
          <w:bCs/>
        </w:rPr>
        <w:t xml:space="preserve"> (Portfolio Holder</w:t>
      </w:r>
      <w:r w:rsidR="00F6690B" w:rsidRPr="00B00C42">
        <w:rPr>
          <w:bCs/>
        </w:rPr>
        <w:t xml:space="preserve"> and Board Coordinator)</w:t>
      </w:r>
    </w:p>
    <w:p w14:paraId="2D202799" w14:textId="6FF9CB00" w:rsidR="000B43FA" w:rsidRPr="00B00C42" w:rsidRDefault="000B43FA" w:rsidP="00630850">
      <w:pPr>
        <w:pStyle w:val="ListParagraph"/>
        <w:numPr>
          <w:ilvl w:val="0"/>
          <w:numId w:val="14"/>
        </w:numPr>
        <w:spacing w:after="0" w:line="360" w:lineRule="auto"/>
        <w:jc w:val="both"/>
        <w:rPr>
          <w:bCs/>
        </w:rPr>
      </w:pPr>
      <w:r w:rsidRPr="00B00C42">
        <w:rPr>
          <w:bCs/>
        </w:rPr>
        <w:t>Warwickshire Local Criminal Justice Board</w:t>
      </w:r>
      <w:r w:rsidR="00F6690B" w:rsidRPr="00B00C42">
        <w:rPr>
          <w:bCs/>
        </w:rPr>
        <w:t xml:space="preserve"> (Board Coordinator)</w:t>
      </w:r>
    </w:p>
    <w:p w14:paraId="4D0F91D5" w14:textId="60CAE1E0" w:rsidR="00F6690B" w:rsidRPr="00B00C42" w:rsidRDefault="00F6690B" w:rsidP="00630850">
      <w:pPr>
        <w:spacing w:after="0" w:line="360" w:lineRule="auto"/>
        <w:ind w:left="851"/>
        <w:jc w:val="both"/>
      </w:pPr>
      <w:r w:rsidRPr="00B00C42">
        <w:t>The membership of the Board may be reviewed from time to time as necessary. New members may be admitted provided they</w:t>
      </w:r>
      <w:r w:rsidRPr="00B00C42">
        <w:rPr>
          <w:bCs/>
        </w:rPr>
        <w:t xml:space="preserve"> demonstrate to the satisfaction of the Board the contribution that they can make to the overriding aims and objectives</w:t>
      </w:r>
      <w:r w:rsidR="00630850">
        <w:rPr>
          <w:bCs/>
        </w:rPr>
        <w:t>.</w:t>
      </w:r>
    </w:p>
    <w:p w14:paraId="5371D5AF" w14:textId="54215F4D" w:rsidR="00295CCD" w:rsidRDefault="00F6690B" w:rsidP="00630850">
      <w:pPr>
        <w:spacing w:after="0" w:line="360" w:lineRule="auto"/>
        <w:ind w:left="851"/>
        <w:jc w:val="both"/>
        <w:rPr>
          <w:bCs/>
        </w:rPr>
      </w:pPr>
      <w:r w:rsidRPr="00B00C42">
        <w:rPr>
          <w:bCs/>
        </w:rPr>
        <w:t>Other persons may attend meetings of the Board with the agreement of the Chair</w:t>
      </w:r>
      <w:r w:rsidR="00295CCD" w:rsidRPr="00B00C42">
        <w:rPr>
          <w:bCs/>
        </w:rPr>
        <w:t>.</w:t>
      </w:r>
    </w:p>
    <w:p w14:paraId="1F51F427" w14:textId="77777777" w:rsidR="00630850" w:rsidRPr="00B00C42" w:rsidRDefault="00630850" w:rsidP="00630850">
      <w:pPr>
        <w:spacing w:after="0" w:line="360" w:lineRule="auto"/>
        <w:ind w:left="851" w:hanging="851"/>
        <w:jc w:val="both"/>
      </w:pPr>
    </w:p>
    <w:p w14:paraId="5F22886D" w14:textId="6BC46A2C" w:rsidR="007C6548" w:rsidRPr="00B00C42" w:rsidRDefault="007529AB" w:rsidP="00630850">
      <w:pPr>
        <w:spacing w:after="0" w:line="360" w:lineRule="auto"/>
        <w:ind w:left="851" w:hanging="851"/>
        <w:jc w:val="both"/>
        <w:rPr>
          <w:b/>
        </w:rPr>
      </w:pPr>
      <w:r w:rsidRPr="00B00C42">
        <w:rPr>
          <w:b/>
        </w:rPr>
        <w:t>2.</w:t>
      </w:r>
      <w:r w:rsidR="00930DDE" w:rsidRPr="00B00C42">
        <w:rPr>
          <w:b/>
        </w:rPr>
        <w:t>2.2</w:t>
      </w:r>
      <w:r w:rsidR="00930DDE" w:rsidRPr="00B00C42">
        <w:rPr>
          <w:b/>
        </w:rPr>
        <w:tab/>
      </w:r>
      <w:r w:rsidR="00F6690B" w:rsidRPr="00B00C42">
        <w:rPr>
          <w:b/>
        </w:rPr>
        <w:t>Big Conversations</w:t>
      </w:r>
    </w:p>
    <w:p w14:paraId="1E5AC4CB" w14:textId="6CA7C8C9" w:rsidR="00F6690B" w:rsidRPr="00B00C42" w:rsidRDefault="00F6690B" w:rsidP="00630850">
      <w:pPr>
        <w:spacing w:after="0" w:line="360" w:lineRule="auto"/>
        <w:ind w:left="851"/>
        <w:jc w:val="both"/>
      </w:pPr>
      <w:r w:rsidRPr="00B00C42">
        <w:t>Big Conversations will provide partnership event</w:t>
      </w:r>
      <w:r w:rsidR="004E2E87" w:rsidRPr="00B00C42">
        <w:t>s</w:t>
      </w:r>
      <w:r w:rsidRPr="00B00C42">
        <w:t xml:space="preserve"> to discuss and develop plans to address the </w:t>
      </w:r>
      <w:r w:rsidR="00C67B92">
        <w:t>ambitions</w:t>
      </w:r>
      <w:r w:rsidRPr="00B00C42">
        <w:t xml:space="preserve"> of </w:t>
      </w:r>
      <w:r w:rsidR="00C67B92">
        <w:t xml:space="preserve">the </w:t>
      </w:r>
      <w:r w:rsidRPr="00B00C42">
        <w:t>SWPB.</w:t>
      </w:r>
    </w:p>
    <w:p w14:paraId="3314C469" w14:textId="5C6727B4" w:rsidR="00F6690B" w:rsidRPr="00B00C42" w:rsidRDefault="00F6690B" w:rsidP="00630850">
      <w:pPr>
        <w:spacing w:after="0" w:line="360" w:lineRule="auto"/>
        <w:ind w:left="851"/>
        <w:jc w:val="both"/>
      </w:pPr>
      <w:r w:rsidRPr="00B00C42">
        <w:t xml:space="preserve">Big Conversations will be </w:t>
      </w:r>
      <w:r w:rsidR="00544978">
        <w:t>ambition</w:t>
      </w:r>
      <w:r w:rsidRPr="00B00C42">
        <w:t xml:space="preserve"> theme based and will be chaired / facilitated by subject matter experts.</w:t>
      </w:r>
    </w:p>
    <w:p w14:paraId="00D8D356" w14:textId="05B18999" w:rsidR="00F6690B" w:rsidRPr="00B00C42" w:rsidRDefault="00F6690B" w:rsidP="00630850">
      <w:pPr>
        <w:spacing w:after="0" w:line="360" w:lineRule="auto"/>
        <w:ind w:left="851"/>
        <w:jc w:val="both"/>
      </w:pPr>
      <w:r w:rsidRPr="00B00C42">
        <w:t xml:space="preserve">All members of SWPB will be required to attend and engage with the conversations to address the </w:t>
      </w:r>
      <w:r w:rsidR="00C67B92">
        <w:t xml:space="preserve">ambitions within </w:t>
      </w:r>
      <w:r w:rsidRPr="00B00C42">
        <w:t>the Community Safety Agreement.</w:t>
      </w:r>
    </w:p>
    <w:p w14:paraId="2B55686F" w14:textId="38E18834" w:rsidR="00F6690B" w:rsidRPr="00B00C42" w:rsidRDefault="74803521" w:rsidP="00630850">
      <w:pPr>
        <w:spacing w:after="0" w:line="360" w:lineRule="auto"/>
        <w:ind w:left="851"/>
        <w:jc w:val="both"/>
      </w:pPr>
      <w:r>
        <w:t>In a</w:t>
      </w:r>
      <w:r w:rsidR="00F6690B">
        <w:t>ddition</w:t>
      </w:r>
      <w:r w:rsidR="004E2E87">
        <w:t xml:space="preserve"> to </w:t>
      </w:r>
      <w:r w:rsidR="460746DE">
        <w:t>B</w:t>
      </w:r>
      <w:r w:rsidR="004E2E87">
        <w:t>oard members,</w:t>
      </w:r>
      <w:r w:rsidR="00F6690B">
        <w:t xml:space="preserve"> partnership representatives will be invited to attend the events, including but not limited to:</w:t>
      </w:r>
    </w:p>
    <w:p w14:paraId="600D3141" w14:textId="2CD4A0EC" w:rsidR="00F6690B" w:rsidRPr="00B00C42" w:rsidRDefault="1C032197" w:rsidP="00630850">
      <w:pPr>
        <w:pStyle w:val="ListParagraph"/>
        <w:numPr>
          <w:ilvl w:val="0"/>
          <w:numId w:val="15"/>
        </w:numPr>
        <w:spacing w:after="0" w:line="360" w:lineRule="auto"/>
        <w:jc w:val="both"/>
      </w:pPr>
      <w:r>
        <w:lastRenderedPageBreak/>
        <w:t>c</w:t>
      </w:r>
      <w:r w:rsidR="00F6690B">
        <w:t>ommissioned service providers</w:t>
      </w:r>
    </w:p>
    <w:p w14:paraId="10D79481" w14:textId="56900873" w:rsidR="00F6690B" w:rsidRPr="00B00C42" w:rsidRDefault="00F6690B" w:rsidP="00630850">
      <w:pPr>
        <w:pStyle w:val="ListParagraph"/>
        <w:numPr>
          <w:ilvl w:val="0"/>
          <w:numId w:val="15"/>
        </w:numPr>
        <w:spacing w:after="0" w:line="360" w:lineRule="auto"/>
        <w:jc w:val="both"/>
      </w:pPr>
      <w:r w:rsidRPr="00B00C42">
        <w:t>the voice of the communities</w:t>
      </w:r>
    </w:p>
    <w:p w14:paraId="6EA0FC0A" w14:textId="3291D422" w:rsidR="00F6690B" w:rsidRPr="00B00C42" w:rsidRDefault="00F6690B" w:rsidP="00630850">
      <w:pPr>
        <w:pStyle w:val="ListParagraph"/>
        <w:numPr>
          <w:ilvl w:val="0"/>
          <w:numId w:val="15"/>
        </w:numPr>
        <w:spacing w:after="0" w:line="360" w:lineRule="auto"/>
        <w:jc w:val="both"/>
      </w:pPr>
      <w:r w:rsidRPr="00B00C42">
        <w:t>wider Warwickshire partnership groups</w:t>
      </w:r>
    </w:p>
    <w:p w14:paraId="45528BDE" w14:textId="0FEF7951" w:rsidR="00F6690B" w:rsidRPr="00B00C42" w:rsidRDefault="00F6690B" w:rsidP="00630850">
      <w:pPr>
        <w:pStyle w:val="ListParagraph"/>
        <w:numPr>
          <w:ilvl w:val="0"/>
          <w:numId w:val="15"/>
        </w:numPr>
        <w:spacing w:after="0" w:line="360" w:lineRule="auto"/>
        <w:jc w:val="both"/>
      </w:pPr>
      <w:r>
        <w:t>cross border partners and partnerships (</w:t>
      </w:r>
      <w:r w:rsidR="6B9970A5">
        <w:t>e.g.</w:t>
      </w:r>
      <w:r>
        <w:t xml:space="preserve"> Coventry, Solihull)</w:t>
      </w:r>
    </w:p>
    <w:p w14:paraId="44EAD199" w14:textId="12CF27D7" w:rsidR="00295CCD" w:rsidRPr="00B00C42" w:rsidRDefault="00F6690B" w:rsidP="00630850">
      <w:pPr>
        <w:pStyle w:val="ListParagraph"/>
        <w:numPr>
          <w:ilvl w:val="0"/>
          <w:numId w:val="15"/>
        </w:numPr>
        <w:spacing w:after="0" w:line="360" w:lineRule="auto"/>
        <w:jc w:val="both"/>
      </w:pPr>
      <w:r w:rsidRPr="00B00C42">
        <w:t>national experts.</w:t>
      </w:r>
    </w:p>
    <w:p w14:paraId="303811B6" w14:textId="77777777" w:rsidR="007529AB" w:rsidRPr="00B00C42" w:rsidRDefault="007529AB" w:rsidP="00630850">
      <w:pPr>
        <w:pStyle w:val="ListParagraph"/>
        <w:spacing w:after="0" w:line="360" w:lineRule="auto"/>
        <w:ind w:left="851" w:hanging="851"/>
        <w:jc w:val="both"/>
      </w:pPr>
    </w:p>
    <w:p w14:paraId="755FDED5" w14:textId="05252995" w:rsidR="00F11796" w:rsidRPr="00B00C42" w:rsidRDefault="1D74C11F" w:rsidP="1B2EDFC5">
      <w:pPr>
        <w:spacing w:after="0" w:line="360" w:lineRule="auto"/>
        <w:jc w:val="both"/>
        <w:rPr>
          <w:b/>
          <w:bCs/>
        </w:rPr>
      </w:pPr>
      <w:r w:rsidRPr="1B2EDFC5">
        <w:rPr>
          <w:b/>
          <w:bCs/>
        </w:rPr>
        <w:t>3</w:t>
      </w:r>
      <w:r w:rsidR="00F11796">
        <w:tab/>
      </w:r>
      <w:r w:rsidR="00F11796" w:rsidRPr="1B2EDFC5">
        <w:rPr>
          <w:b/>
          <w:bCs/>
        </w:rPr>
        <w:t>Frequency</w:t>
      </w:r>
    </w:p>
    <w:p w14:paraId="40E50E54" w14:textId="77777777" w:rsidR="00630850" w:rsidRDefault="00630850" w:rsidP="000A1C56">
      <w:pPr>
        <w:spacing w:after="0" w:line="360" w:lineRule="auto"/>
        <w:jc w:val="both"/>
      </w:pPr>
    </w:p>
    <w:p w14:paraId="7F0819B4" w14:textId="011EFB12" w:rsidR="00F6690B" w:rsidRPr="00B00C42" w:rsidRDefault="55BFBF9C" w:rsidP="00630850">
      <w:pPr>
        <w:spacing w:after="0" w:line="360" w:lineRule="auto"/>
        <w:ind w:left="851" w:hanging="851"/>
        <w:jc w:val="both"/>
      </w:pPr>
      <w:r>
        <w:t>3</w:t>
      </w:r>
      <w:r w:rsidR="00630850">
        <w:t>.1</w:t>
      </w:r>
      <w:r w:rsidR="00630850">
        <w:tab/>
      </w:r>
      <w:r w:rsidR="00613651">
        <w:t xml:space="preserve">The Board </w:t>
      </w:r>
      <w:r w:rsidR="09D7C2AF">
        <w:t xml:space="preserve">meetings </w:t>
      </w:r>
      <w:r w:rsidR="00613651">
        <w:t xml:space="preserve">will </w:t>
      </w:r>
      <w:r w:rsidR="00295CCD">
        <w:t xml:space="preserve">be held </w:t>
      </w:r>
      <w:r w:rsidR="00515743">
        <w:t>bi</w:t>
      </w:r>
      <w:r w:rsidR="00F6690B">
        <w:t>-</w:t>
      </w:r>
      <w:r w:rsidR="00515743">
        <w:t xml:space="preserve"> annually in June and </w:t>
      </w:r>
      <w:r w:rsidR="00D51978">
        <w:t>Decembe</w:t>
      </w:r>
      <w:r w:rsidR="00515743">
        <w:t>r.</w:t>
      </w:r>
    </w:p>
    <w:p w14:paraId="49AB2619" w14:textId="76AC4726" w:rsidR="6D5EBE9B" w:rsidRDefault="32C42B5A" w:rsidP="00630850">
      <w:pPr>
        <w:spacing w:after="0" w:line="360" w:lineRule="auto"/>
        <w:ind w:left="851" w:hanging="851"/>
        <w:jc w:val="both"/>
      </w:pPr>
      <w:r>
        <w:t>3</w:t>
      </w:r>
      <w:r w:rsidR="00630850">
        <w:t>.2</w:t>
      </w:r>
      <w:r w:rsidR="00630850">
        <w:tab/>
      </w:r>
      <w:r w:rsidR="00F6690B">
        <w:t xml:space="preserve">“Big </w:t>
      </w:r>
      <w:r w:rsidR="6B6A1E34">
        <w:t>Conversations” will</w:t>
      </w:r>
      <w:r w:rsidR="00F6690B">
        <w:t xml:space="preserve"> be held</w:t>
      </w:r>
      <w:r w:rsidR="00295CCD">
        <w:t xml:space="preserve"> in between the </w:t>
      </w:r>
      <w:r w:rsidR="7B38BD29">
        <w:t>B</w:t>
      </w:r>
      <w:r w:rsidR="00295CCD">
        <w:t>oard meetings</w:t>
      </w:r>
      <w:r w:rsidR="00515743">
        <w:t xml:space="preserve"> to discuss and address the strategic </w:t>
      </w:r>
      <w:r w:rsidR="00C67B92">
        <w:t>ambitions</w:t>
      </w:r>
      <w:r w:rsidR="004E2E87">
        <w:t xml:space="preserve"> in</w:t>
      </w:r>
      <w:r w:rsidR="00295CCD">
        <w:t xml:space="preserve"> a coordinated and joined up </w:t>
      </w:r>
      <w:r w:rsidR="5CE13AA1">
        <w:t>fashion</w:t>
      </w:r>
      <w:r w:rsidR="00295CCD">
        <w:t>.</w:t>
      </w:r>
    </w:p>
    <w:p w14:paraId="454D7EF5" w14:textId="490C5545" w:rsidR="00630850" w:rsidRDefault="00630850" w:rsidP="00630850">
      <w:pPr>
        <w:spacing w:after="0" w:line="360" w:lineRule="auto"/>
        <w:ind w:left="851" w:hanging="851"/>
        <w:jc w:val="both"/>
      </w:pPr>
    </w:p>
    <w:p w14:paraId="793010DA" w14:textId="77777777" w:rsidR="00630850" w:rsidRPr="00B00C42" w:rsidRDefault="00630850" w:rsidP="00630850">
      <w:pPr>
        <w:spacing w:after="0" w:line="360" w:lineRule="auto"/>
        <w:ind w:left="851" w:hanging="851"/>
        <w:jc w:val="both"/>
      </w:pPr>
    </w:p>
    <w:p w14:paraId="41FF9043" w14:textId="321FB310" w:rsidR="0047751F" w:rsidRPr="00B00C42" w:rsidRDefault="263F175E" w:rsidP="1B2EDFC5">
      <w:pPr>
        <w:spacing w:after="0" w:line="360" w:lineRule="auto"/>
        <w:jc w:val="both"/>
        <w:rPr>
          <w:b/>
          <w:bCs/>
        </w:rPr>
      </w:pPr>
      <w:r w:rsidRPr="1B2EDFC5">
        <w:rPr>
          <w:b/>
          <w:bCs/>
        </w:rPr>
        <w:t>4</w:t>
      </w:r>
      <w:r w:rsidR="007C6548">
        <w:tab/>
      </w:r>
      <w:r w:rsidR="007C6548" w:rsidRPr="1B2EDFC5">
        <w:rPr>
          <w:b/>
          <w:bCs/>
        </w:rPr>
        <w:t>Governance</w:t>
      </w:r>
      <w:r w:rsidR="0047751F" w:rsidRPr="1B2EDFC5">
        <w:rPr>
          <w:b/>
          <w:bCs/>
        </w:rPr>
        <w:t xml:space="preserve"> and support</w:t>
      </w:r>
    </w:p>
    <w:p w14:paraId="16058F77" w14:textId="77777777" w:rsidR="00F003E3" w:rsidRPr="00B00C42" w:rsidRDefault="00F003E3" w:rsidP="00630850">
      <w:pPr>
        <w:pStyle w:val="ListParagraph"/>
        <w:spacing w:after="0" w:line="360" w:lineRule="auto"/>
        <w:ind w:left="851" w:hanging="851"/>
        <w:jc w:val="both"/>
        <w:rPr>
          <w:b/>
        </w:rPr>
      </w:pPr>
    </w:p>
    <w:p w14:paraId="2873BC9B" w14:textId="3085F8ED" w:rsidR="007529AB" w:rsidRPr="005B4FC5" w:rsidRDefault="711A5D9A" w:rsidP="004224B4">
      <w:pPr>
        <w:spacing w:after="0" w:line="360" w:lineRule="auto"/>
        <w:ind w:left="709" w:hanging="709"/>
        <w:jc w:val="both"/>
      </w:pPr>
      <w:r>
        <w:t>4.1</w:t>
      </w:r>
      <w:r w:rsidR="0047751F">
        <w:tab/>
        <w:t xml:space="preserve">The </w:t>
      </w:r>
      <w:r w:rsidR="5857676F">
        <w:t>B</w:t>
      </w:r>
      <w:r w:rsidR="004E2E87">
        <w:t xml:space="preserve">oard </w:t>
      </w:r>
      <w:r w:rsidR="0047751F">
        <w:t>meeting</w:t>
      </w:r>
      <w:r w:rsidR="004E2E87">
        <w:t>s</w:t>
      </w:r>
      <w:r w:rsidR="0047751F">
        <w:t xml:space="preserve"> will be chaired by the Warwickshire County Council</w:t>
      </w:r>
      <w:r w:rsidR="00515743">
        <w:t xml:space="preserve"> </w:t>
      </w:r>
      <w:r w:rsidR="0047751F">
        <w:tab/>
      </w:r>
      <w:r w:rsidR="0047751F">
        <w:tab/>
      </w:r>
      <w:r w:rsidR="00515743">
        <w:t xml:space="preserve">Community Safety Portfolio </w:t>
      </w:r>
      <w:r w:rsidR="00D51978">
        <w:t>H</w:t>
      </w:r>
      <w:r w:rsidR="00515743">
        <w:t>older</w:t>
      </w:r>
      <w:r w:rsidR="0047751F">
        <w:t xml:space="preserve">. </w:t>
      </w:r>
    </w:p>
    <w:p w14:paraId="0861DDFF" w14:textId="1C672FF0" w:rsidR="007529AB" w:rsidRPr="00B00C42" w:rsidRDefault="00515743" w:rsidP="004224B4">
      <w:pPr>
        <w:pStyle w:val="ListParagraph"/>
        <w:numPr>
          <w:ilvl w:val="1"/>
          <w:numId w:val="17"/>
        </w:numPr>
        <w:spacing w:after="0" w:line="360" w:lineRule="auto"/>
        <w:ind w:left="709" w:hanging="709"/>
        <w:jc w:val="both"/>
      </w:pPr>
      <w:r>
        <w:t xml:space="preserve">The </w:t>
      </w:r>
      <w:r w:rsidR="781B2C70">
        <w:t>B</w:t>
      </w:r>
      <w:r w:rsidR="004E2E87">
        <w:t>oard meeting</w:t>
      </w:r>
      <w:r w:rsidR="37C5B333">
        <w:t>’</w:t>
      </w:r>
      <w:r w:rsidR="004E2E87">
        <w:t xml:space="preserve">s </w:t>
      </w:r>
      <w:r>
        <w:t>deputy chair will be Warwickshire County Council</w:t>
      </w:r>
      <w:r w:rsidR="6A12DB26">
        <w:t>’</w:t>
      </w:r>
      <w:r>
        <w:t xml:space="preserve">s Health and </w:t>
      </w:r>
      <w:r w:rsidR="337E2978">
        <w:t>W</w:t>
      </w:r>
      <w:r>
        <w:t xml:space="preserve">ell Being </w:t>
      </w:r>
      <w:r w:rsidR="0043203E">
        <w:t xml:space="preserve">Board </w:t>
      </w:r>
      <w:r w:rsidR="00871DF9">
        <w:t>senior representative.</w:t>
      </w:r>
    </w:p>
    <w:p w14:paraId="4FC7E86E" w14:textId="52BD0687" w:rsidR="007529AB" w:rsidRPr="00B00C42" w:rsidRDefault="004224B4" w:rsidP="004224B4">
      <w:pPr>
        <w:pStyle w:val="ListParagraph"/>
        <w:numPr>
          <w:ilvl w:val="1"/>
          <w:numId w:val="17"/>
        </w:numPr>
        <w:spacing w:after="0" w:line="360" w:lineRule="auto"/>
        <w:ind w:left="709" w:hanging="709"/>
        <w:jc w:val="both"/>
      </w:pPr>
      <w:r>
        <w:t xml:space="preserve"> </w:t>
      </w:r>
      <w:r w:rsidR="0047751F">
        <w:t xml:space="preserve">Administrative support will be sourced and provided by </w:t>
      </w:r>
      <w:r w:rsidR="00515743">
        <w:t>the Community Safety Team</w:t>
      </w:r>
      <w:r w:rsidR="009B7419">
        <w:t xml:space="preserve">- </w:t>
      </w:r>
      <w:r w:rsidR="0047751F">
        <w:t>Warwickshire County Council</w:t>
      </w:r>
      <w:r w:rsidR="005B4FC5">
        <w:t>.</w:t>
      </w:r>
    </w:p>
    <w:p w14:paraId="3D33D239" w14:textId="15CCD384" w:rsidR="007529AB" w:rsidRPr="00B00C42" w:rsidRDefault="00CF7793" w:rsidP="004224B4">
      <w:pPr>
        <w:pStyle w:val="ListParagraph"/>
        <w:numPr>
          <w:ilvl w:val="1"/>
          <w:numId w:val="17"/>
        </w:numPr>
        <w:spacing w:after="0" w:line="360" w:lineRule="auto"/>
        <w:ind w:left="709" w:hanging="709"/>
        <w:jc w:val="both"/>
      </w:pPr>
      <w:r>
        <w:t>The governance structure is included in Appendix A</w:t>
      </w:r>
      <w:r w:rsidR="005B4FC5">
        <w:t>.</w:t>
      </w:r>
    </w:p>
    <w:p w14:paraId="488F1431" w14:textId="77777777" w:rsidR="007529AB" w:rsidRPr="00B00C42" w:rsidRDefault="00295CCD" w:rsidP="004224B4">
      <w:pPr>
        <w:pStyle w:val="ListParagraph"/>
        <w:numPr>
          <w:ilvl w:val="1"/>
          <w:numId w:val="17"/>
        </w:numPr>
        <w:spacing w:after="0" w:line="360" w:lineRule="auto"/>
        <w:ind w:left="709" w:hanging="709"/>
        <w:jc w:val="both"/>
      </w:pPr>
      <w:r>
        <w:t>The agenda for meetings, agreed by the Chair, and all accompanying papers will be sent to members at least 5 working days before the meeting.  Late agenda items and/or papers may be accepted in exceptional circumstances at the discretion of the Chair.  Items of any other business may be accepted by the Chair and must be notified to the Chair at or before the commencement of the meeting.</w:t>
      </w:r>
    </w:p>
    <w:p w14:paraId="08DA807B" w14:textId="77777777" w:rsidR="007529AB" w:rsidRPr="00B00C42" w:rsidRDefault="00295CCD" w:rsidP="004224B4">
      <w:pPr>
        <w:pStyle w:val="ListParagraph"/>
        <w:numPr>
          <w:ilvl w:val="1"/>
          <w:numId w:val="17"/>
        </w:numPr>
        <w:spacing w:after="0" w:line="360" w:lineRule="auto"/>
        <w:ind w:left="709" w:hanging="709"/>
        <w:jc w:val="both"/>
      </w:pPr>
      <w:r>
        <w:t>Minutes of all meetings of the Board (including a record of attendance) will be approved by the Chair and circulated within 10 working days and submitted for approval to the next appropriate meeting</w:t>
      </w:r>
      <w:r w:rsidR="00291364">
        <w:t>.</w:t>
      </w:r>
    </w:p>
    <w:p w14:paraId="279CE8D4" w14:textId="35C53E0A" w:rsidR="007529AB" w:rsidRPr="00B00C42" w:rsidRDefault="007529AB" w:rsidP="004224B4">
      <w:pPr>
        <w:pStyle w:val="ListParagraph"/>
        <w:numPr>
          <w:ilvl w:val="1"/>
          <w:numId w:val="17"/>
        </w:numPr>
        <w:spacing w:after="0" w:line="360" w:lineRule="auto"/>
        <w:ind w:left="709" w:hanging="709"/>
        <w:jc w:val="both"/>
      </w:pPr>
      <w:r>
        <w:t>The P</w:t>
      </w:r>
      <w:r w:rsidR="00291364">
        <w:t>erformance</w:t>
      </w:r>
      <w:r>
        <w:t xml:space="preserve"> Challenge Group will be held 1 month prior to SWPB and will be responsible to the </w:t>
      </w:r>
      <w:r w:rsidR="1B861FD3">
        <w:t>B</w:t>
      </w:r>
      <w:r>
        <w:t xml:space="preserve">oard </w:t>
      </w:r>
      <w:r w:rsidR="34C64CE0">
        <w:t>as follows</w:t>
      </w:r>
      <w:r>
        <w:t>:</w:t>
      </w:r>
    </w:p>
    <w:p w14:paraId="499CDA31" w14:textId="6AEEE9DE" w:rsidR="007529AB" w:rsidRPr="007529AB" w:rsidRDefault="007529AB" w:rsidP="005B4FC5">
      <w:pPr>
        <w:pStyle w:val="ListParagraph"/>
        <w:numPr>
          <w:ilvl w:val="2"/>
          <w:numId w:val="5"/>
        </w:numPr>
        <w:spacing w:after="0" w:line="360" w:lineRule="auto"/>
        <w:ind w:left="1418" w:hanging="425"/>
        <w:jc w:val="both"/>
      </w:pPr>
      <w:r>
        <w:lastRenderedPageBreak/>
        <w:t xml:space="preserve">Ensuring activity of the subgroups is addressing the strategic </w:t>
      </w:r>
      <w:r w:rsidR="00D51978">
        <w:t>ambitions</w:t>
      </w:r>
      <w:r>
        <w:t xml:space="preserve"> of the </w:t>
      </w:r>
      <w:r w:rsidR="5D5D295E">
        <w:t>B</w:t>
      </w:r>
      <w:r>
        <w:t xml:space="preserve">oard, </w:t>
      </w:r>
    </w:p>
    <w:p w14:paraId="216B6717" w14:textId="299156FC" w:rsidR="007529AB" w:rsidRPr="007529AB" w:rsidRDefault="007529AB" w:rsidP="005B4FC5">
      <w:pPr>
        <w:pStyle w:val="ListParagraph"/>
        <w:numPr>
          <w:ilvl w:val="2"/>
          <w:numId w:val="5"/>
        </w:numPr>
        <w:spacing w:after="0" w:line="360" w:lineRule="auto"/>
        <w:ind w:left="1418" w:hanging="425"/>
        <w:jc w:val="both"/>
      </w:pPr>
      <w:r>
        <w:t>Identify</w:t>
      </w:r>
      <w:r w:rsidR="7CAB769C">
        <w:t>ing</w:t>
      </w:r>
      <w:r>
        <w:t xml:space="preserve"> gaps and challenges in provision, </w:t>
      </w:r>
    </w:p>
    <w:p w14:paraId="305E964D" w14:textId="1ADD8CF2" w:rsidR="007529AB" w:rsidRPr="00B00C42" w:rsidRDefault="007529AB" w:rsidP="005B4FC5">
      <w:pPr>
        <w:pStyle w:val="ListParagraph"/>
        <w:numPr>
          <w:ilvl w:val="2"/>
          <w:numId w:val="5"/>
        </w:numPr>
        <w:spacing w:after="0" w:line="360" w:lineRule="auto"/>
        <w:ind w:left="1418" w:hanging="425"/>
        <w:jc w:val="both"/>
      </w:pPr>
      <w:r>
        <w:t>Identify</w:t>
      </w:r>
      <w:r w:rsidR="584F2422">
        <w:t>ing</w:t>
      </w:r>
      <w:r>
        <w:t xml:space="preserve"> action</w:t>
      </w:r>
      <w:r w:rsidR="5900739A">
        <w:t>s</w:t>
      </w:r>
      <w:r>
        <w:t xml:space="preserve"> to address emerging threats and challenges.</w:t>
      </w:r>
    </w:p>
    <w:p w14:paraId="629AB004" w14:textId="77777777" w:rsidR="007529AB" w:rsidRPr="007529AB" w:rsidRDefault="007529AB" w:rsidP="00630850">
      <w:pPr>
        <w:pStyle w:val="ListParagraph"/>
        <w:spacing w:after="0" w:line="360" w:lineRule="auto"/>
        <w:ind w:left="851" w:hanging="851"/>
        <w:jc w:val="both"/>
      </w:pPr>
    </w:p>
    <w:p w14:paraId="34E6CDEC" w14:textId="61AFF957" w:rsidR="005B4FC5" w:rsidRDefault="741A7F32" w:rsidP="00E30162">
      <w:pPr>
        <w:pStyle w:val="ListParagraph"/>
        <w:numPr>
          <w:ilvl w:val="0"/>
          <w:numId w:val="17"/>
        </w:numPr>
        <w:spacing w:after="0" w:line="360" w:lineRule="auto"/>
        <w:ind w:left="851" w:hanging="851"/>
        <w:jc w:val="both"/>
        <w:rPr>
          <w:b/>
          <w:bCs/>
        </w:rPr>
      </w:pPr>
      <w:r w:rsidRPr="1B2EDFC5">
        <w:rPr>
          <w:b/>
          <w:bCs/>
        </w:rPr>
        <w:t>Decision making</w:t>
      </w:r>
    </w:p>
    <w:p w14:paraId="36FD5FA3" w14:textId="77777777" w:rsidR="005B4FC5" w:rsidRPr="005B4FC5" w:rsidRDefault="005B4FC5" w:rsidP="005B4FC5">
      <w:pPr>
        <w:pStyle w:val="ListParagraph"/>
        <w:spacing w:after="0" w:line="360" w:lineRule="auto"/>
        <w:ind w:left="851"/>
        <w:jc w:val="both"/>
        <w:rPr>
          <w:b/>
          <w:bCs/>
        </w:rPr>
      </w:pPr>
    </w:p>
    <w:p w14:paraId="71FA3A36" w14:textId="37D9D0D8" w:rsidR="001F368A" w:rsidRPr="00B00C42" w:rsidRDefault="00C67939" w:rsidP="00630850">
      <w:pPr>
        <w:spacing w:after="0" w:line="360" w:lineRule="auto"/>
        <w:ind w:left="851" w:hanging="851"/>
        <w:jc w:val="both"/>
      </w:pPr>
      <w:r>
        <w:t>5</w:t>
      </w:r>
      <w:r w:rsidR="007529AB">
        <w:t>.1</w:t>
      </w:r>
      <w:r w:rsidR="005B4FC5">
        <w:tab/>
      </w:r>
      <w:r w:rsidR="00185CF1">
        <w:t xml:space="preserve">It is recognised that the </w:t>
      </w:r>
      <w:r w:rsidR="00082FE1">
        <w:t xml:space="preserve">SWPB </w:t>
      </w:r>
      <w:r w:rsidR="00185CF1">
        <w:t>may be required to make decisions on operational or strategic items. Decision making powers will be limited to</w:t>
      </w:r>
      <w:r w:rsidR="001F368A">
        <w:t xml:space="preserve"> </w:t>
      </w:r>
      <w:r w:rsidR="00722747">
        <w:t xml:space="preserve">one vote per </w:t>
      </w:r>
      <w:r w:rsidR="001F368A">
        <w:t>member</w:t>
      </w:r>
      <w:r w:rsidR="00722747">
        <w:t xml:space="preserve"> </w:t>
      </w:r>
      <w:r w:rsidR="001F368A">
        <w:t>organisation</w:t>
      </w:r>
      <w:r w:rsidR="00722747">
        <w:t xml:space="preserve">. </w:t>
      </w:r>
      <w:r w:rsidR="001F368A">
        <w:t xml:space="preserve">When a decision is required, the meeting will be declared quorate when </w:t>
      </w:r>
      <w:r w:rsidR="000375CB">
        <w:t>eight</w:t>
      </w:r>
      <w:r w:rsidR="001F368A">
        <w:t xml:space="preserve"> or more members are present. In the event of a decision being ‘hung’, the Chair of </w:t>
      </w:r>
      <w:r w:rsidR="00A9674A">
        <w:t xml:space="preserve">SWPB </w:t>
      </w:r>
      <w:r w:rsidR="001F368A">
        <w:t xml:space="preserve">has the authority to make the final decision. </w:t>
      </w:r>
    </w:p>
    <w:p w14:paraId="3ABF8EF3" w14:textId="073F8956" w:rsidR="007C26F0" w:rsidRPr="00B00C42" w:rsidRDefault="00C67939" w:rsidP="00630850">
      <w:pPr>
        <w:spacing w:after="0" w:line="360" w:lineRule="auto"/>
        <w:ind w:left="851" w:hanging="851"/>
        <w:jc w:val="both"/>
      </w:pPr>
      <w:r>
        <w:t>5</w:t>
      </w:r>
      <w:r w:rsidR="007529AB" w:rsidRPr="00B00C42">
        <w:t>.2</w:t>
      </w:r>
      <w:r w:rsidR="007529AB" w:rsidRPr="00B00C42">
        <w:tab/>
      </w:r>
      <w:r w:rsidR="007C26F0" w:rsidRPr="00B00C42">
        <w:t xml:space="preserve">If the meeting is not quorate, then a decision may be made via email and communicated to </w:t>
      </w:r>
      <w:r w:rsidR="00A9674A" w:rsidRPr="00B00C42">
        <w:t xml:space="preserve">SWPB </w:t>
      </w:r>
      <w:r w:rsidR="007C26F0" w:rsidRPr="00B00C42">
        <w:t>members.</w:t>
      </w:r>
    </w:p>
    <w:p w14:paraId="54B028FA" w14:textId="77777777" w:rsidR="00185CF1" w:rsidRPr="00B00C42" w:rsidRDefault="00185CF1" w:rsidP="00630850">
      <w:pPr>
        <w:pStyle w:val="ListParagraph"/>
        <w:spacing w:after="0" w:line="360" w:lineRule="auto"/>
        <w:ind w:left="851" w:hanging="851"/>
        <w:jc w:val="both"/>
      </w:pPr>
    </w:p>
    <w:p w14:paraId="198D4BF0" w14:textId="6A8EC7FB" w:rsidR="0084086C" w:rsidRDefault="00295363" w:rsidP="00E30162">
      <w:pPr>
        <w:pStyle w:val="ListParagraph"/>
        <w:numPr>
          <w:ilvl w:val="0"/>
          <w:numId w:val="17"/>
        </w:numPr>
        <w:spacing w:after="0" w:line="360" w:lineRule="auto"/>
        <w:ind w:left="851" w:hanging="851"/>
        <w:jc w:val="both"/>
        <w:rPr>
          <w:b/>
          <w:bCs/>
        </w:rPr>
      </w:pPr>
      <w:r w:rsidRPr="1B2EDFC5">
        <w:rPr>
          <w:b/>
          <w:bCs/>
        </w:rPr>
        <w:t>Sub</w:t>
      </w:r>
      <w:r w:rsidR="005B0843">
        <w:rPr>
          <w:b/>
          <w:bCs/>
        </w:rPr>
        <w:t>g</w:t>
      </w:r>
      <w:r w:rsidRPr="1B2EDFC5">
        <w:rPr>
          <w:b/>
          <w:bCs/>
        </w:rPr>
        <w:t>roups</w:t>
      </w:r>
    </w:p>
    <w:p w14:paraId="029ADC67" w14:textId="77777777" w:rsidR="00D51978" w:rsidRPr="00B00C42" w:rsidRDefault="00D51978" w:rsidP="00D51978">
      <w:pPr>
        <w:pStyle w:val="ListParagraph"/>
        <w:spacing w:after="0" w:line="360" w:lineRule="auto"/>
        <w:ind w:left="851"/>
        <w:jc w:val="both"/>
        <w:rPr>
          <w:b/>
          <w:bCs/>
        </w:rPr>
      </w:pPr>
    </w:p>
    <w:p w14:paraId="66FAF75A" w14:textId="02538FED" w:rsidR="007529AB" w:rsidRPr="00B00C42" w:rsidRDefault="007529AB" w:rsidP="006E6D38">
      <w:pPr>
        <w:pStyle w:val="ListParagraph"/>
        <w:numPr>
          <w:ilvl w:val="1"/>
          <w:numId w:val="18"/>
        </w:numPr>
        <w:spacing w:after="0" w:line="360" w:lineRule="auto"/>
        <w:ind w:left="851" w:hanging="851"/>
        <w:jc w:val="both"/>
      </w:pPr>
      <w:r>
        <w:t>For the Board to be effective, subgroups will develop areas of work in more detail, engaging with a wider range of agencies and specialist teams. These subgroups include, but will not be limited to:</w:t>
      </w:r>
    </w:p>
    <w:p w14:paraId="2E4D0BB9" w14:textId="134A8A13" w:rsidR="007529AB" w:rsidRPr="00B00C42" w:rsidRDefault="007529AB" w:rsidP="005B4FC5">
      <w:pPr>
        <w:pStyle w:val="ListParagraph"/>
        <w:numPr>
          <w:ilvl w:val="0"/>
          <w:numId w:val="4"/>
        </w:numPr>
        <w:spacing w:after="0" w:line="360" w:lineRule="auto"/>
        <w:ind w:left="851" w:firstLine="0"/>
        <w:jc w:val="both"/>
      </w:pPr>
      <w:r w:rsidRPr="00B00C42">
        <w:t xml:space="preserve">Violence against Women and Girls Board (including </w:t>
      </w:r>
      <w:r w:rsidR="005B0843">
        <w:t>s</w:t>
      </w:r>
      <w:r w:rsidRPr="00B00C42">
        <w:t>ub</w:t>
      </w:r>
      <w:r w:rsidR="005B0843">
        <w:t>g</w:t>
      </w:r>
      <w:r w:rsidRPr="00B00C42">
        <w:t>roups)</w:t>
      </w:r>
    </w:p>
    <w:p w14:paraId="5CC77EA3" w14:textId="01AF829D" w:rsidR="007529AB" w:rsidRPr="00B00C42" w:rsidRDefault="007529AB" w:rsidP="005B4FC5">
      <w:pPr>
        <w:pStyle w:val="ListParagraph"/>
        <w:numPr>
          <w:ilvl w:val="0"/>
          <w:numId w:val="4"/>
        </w:numPr>
        <w:spacing w:after="0" w:line="360" w:lineRule="auto"/>
        <w:ind w:left="851" w:firstLine="0"/>
        <w:jc w:val="both"/>
      </w:pPr>
      <w:r w:rsidRPr="00B00C42">
        <w:t xml:space="preserve">Serious and Organised Crime Joint Action Group (including </w:t>
      </w:r>
      <w:r w:rsidR="005B0843">
        <w:t>s</w:t>
      </w:r>
      <w:r w:rsidR="005B0843" w:rsidRPr="00B00C42">
        <w:t>ub</w:t>
      </w:r>
      <w:r w:rsidR="005B0843">
        <w:t>g</w:t>
      </w:r>
      <w:r w:rsidR="005B0843" w:rsidRPr="00B00C42">
        <w:t>roups</w:t>
      </w:r>
      <w:r w:rsidRPr="00B00C42">
        <w:t>)</w:t>
      </w:r>
    </w:p>
    <w:p w14:paraId="6C522986" w14:textId="091BC69F" w:rsidR="007529AB" w:rsidRPr="00B00C42" w:rsidRDefault="007529AB" w:rsidP="005B4FC5">
      <w:pPr>
        <w:pStyle w:val="ListParagraph"/>
        <w:numPr>
          <w:ilvl w:val="0"/>
          <w:numId w:val="4"/>
        </w:numPr>
        <w:spacing w:after="0" w:line="360" w:lineRule="auto"/>
        <w:ind w:left="851" w:firstLine="0"/>
        <w:jc w:val="both"/>
      </w:pPr>
      <w:r>
        <w:t xml:space="preserve">Hate Crime </w:t>
      </w:r>
      <w:r w:rsidR="1C46150C">
        <w:t>P</w:t>
      </w:r>
      <w:r>
        <w:t>artnership</w:t>
      </w:r>
    </w:p>
    <w:p w14:paraId="270FF29E" w14:textId="77777777" w:rsidR="007529AB" w:rsidRPr="00B00C42" w:rsidRDefault="007529AB" w:rsidP="005B4FC5">
      <w:pPr>
        <w:pStyle w:val="ListParagraph"/>
        <w:numPr>
          <w:ilvl w:val="0"/>
          <w:numId w:val="4"/>
        </w:numPr>
        <w:spacing w:after="0" w:line="360" w:lineRule="auto"/>
        <w:ind w:left="851" w:firstLine="0"/>
        <w:jc w:val="both"/>
      </w:pPr>
      <w:r w:rsidRPr="00B00C42">
        <w:t>Reducing Reoffending Board</w:t>
      </w:r>
    </w:p>
    <w:p w14:paraId="29DB5178" w14:textId="23E0EB1A" w:rsidR="007529AB" w:rsidRPr="00B00C42" w:rsidRDefault="007529AB" w:rsidP="005B4FC5">
      <w:pPr>
        <w:pStyle w:val="ListParagraph"/>
        <w:numPr>
          <w:ilvl w:val="0"/>
          <w:numId w:val="4"/>
        </w:numPr>
        <w:spacing w:after="0" w:line="360" w:lineRule="auto"/>
        <w:ind w:left="851" w:firstLine="0"/>
        <w:jc w:val="both"/>
      </w:pPr>
      <w:r w:rsidRPr="00B00C42">
        <w:t xml:space="preserve">Prevent Steering </w:t>
      </w:r>
      <w:r w:rsidR="00D51978">
        <w:t>G</w:t>
      </w:r>
      <w:r w:rsidRPr="00B00C42">
        <w:t xml:space="preserve">roup (including </w:t>
      </w:r>
      <w:r w:rsidR="005B0843">
        <w:t>s</w:t>
      </w:r>
      <w:r w:rsidR="005B0843" w:rsidRPr="00B00C42">
        <w:t>ub</w:t>
      </w:r>
      <w:r w:rsidR="005B0843">
        <w:t>g</w:t>
      </w:r>
      <w:r w:rsidR="005B0843" w:rsidRPr="00B00C42">
        <w:t>roups</w:t>
      </w:r>
      <w:r w:rsidRPr="00B00C42">
        <w:t>)</w:t>
      </w:r>
    </w:p>
    <w:p w14:paraId="5DD139AA" w14:textId="2E63DE4A" w:rsidR="007529AB" w:rsidRPr="00B00C42" w:rsidRDefault="007529AB" w:rsidP="005B4FC5">
      <w:pPr>
        <w:pStyle w:val="ListParagraph"/>
        <w:numPr>
          <w:ilvl w:val="0"/>
          <w:numId w:val="4"/>
        </w:numPr>
        <w:spacing w:after="0" w:line="360" w:lineRule="auto"/>
        <w:ind w:left="851" w:firstLine="0"/>
        <w:jc w:val="both"/>
      </w:pPr>
      <w:r w:rsidRPr="00B00C42">
        <w:t xml:space="preserve">Warwickshire Road Safety Partnership Board (including </w:t>
      </w:r>
      <w:r w:rsidR="005B0843">
        <w:t>s</w:t>
      </w:r>
      <w:r w:rsidR="005B0843" w:rsidRPr="00B00C42">
        <w:t>ub</w:t>
      </w:r>
      <w:r w:rsidR="005B0843">
        <w:t>g</w:t>
      </w:r>
      <w:r w:rsidR="005B0843" w:rsidRPr="00B00C42">
        <w:t>roups</w:t>
      </w:r>
      <w:r w:rsidRPr="00B00C42">
        <w:t>)</w:t>
      </w:r>
    </w:p>
    <w:p w14:paraId="3E9E1D21" w14:textId="77777777" w:rsidR="007529AB" w:rsidRPr="00B00C42" w:rsidRDefault="007529AB" w:rsidP="005B4FC5">
      <w:pPr>
        <w:pStyle w:val="ListParagraph"/>
        <w:numPr>
          <w:ilvl w:val="0"/>
          <w:numId w:val="4"/>
        </w:numPr>
        <w:spacing w:after="0" w:line="360" w:lineRule="auto"/>
        <w:ind w:left="851" w:firstLine="0"/>
        <w:jc w:val="both"/>
      </w:pPr>
      <w:r w:rsidRPr="00B00C42">
        <w:t>Drug and Alcohol Partnership Board</w:t>
      </w:r>
    </w:p>
    <w:p w14:paraId="5A8EAB43" w14:textId="77777777" w:rsidR="007529AB" w:rsidRPr="00B00C42" w:rsidRDefault="007529AB" w:rsidP="00630850">
      <w:pPr>
        <w:pStyle w:val="ListParagraph"/>
        <w:spacing w:after="0" w:line="360" w:lineRule="auto"/>
        <w:ind w:left="851" w:hanging="851"/>
        <w:jc w:val="both"/>
      </w:pPr>
    </w:p>
    <w:p w14:paraId="588CDE6D" w14:textId="404CBBAD" w:rsidR="007529AB" w:rsidRDefault="007529AB" w:rsidP="006E6D38">
      <w:pPr>
        <w:pStyle w:val="ListParagraph"/>
        <w:numPr>
          <w:ilvl w:val="1"/>
          <w:numId w:val="18"/>
        </w:numPr>
        <w:spacing w:after="0" w:line="360" w:lineRule="auto"/>
        <w:ind w:left="851" w:hanging="851"/>
        <w:jc w:val="both"/>
        <w:rPr>
          <w:rFonts w:eastAsia="Arial"/>
        </w:rPr>
      </w:pPr>
      <w:r>
        <w:t xml:space="preserve">Membership of the subgroups will include key strategic bodies, service providers, practitioners and other stakeholders with a broad understanding of the area of work. The subgroups will enable a wide range of agencies to be </w:t>
      </w:r>
      <w:r>
        <w:lastRenderedPageBreak/>
        <w:t>engaged and influence activity</w:t>
      </w:r>
      <w:r w:rsidR="548463D9">
        <w:t xml:space="preserve"> and</w:t>
      </w:r>
      <w:r>
        <w:t xml:space="preserve"> ensure a coordinated partnership approach to each strategic theme is developed</w:t>
      </w:r>
      <w:r w:rsidR="15014E53">
        <w:t>.</w:t>
      </w:r>
    </w:p>
    <w:p w14:paraId="7D8F4D52" w14:textId="0D07CE98" w:rsidR="1B2EDFC5" w:rsidRDefault="1B2EDFC5" w:rsidP="1B2EDFC5">
      <w:pPr>
        <w:spacing w:after="0" w:line="360" w:lineRule="auto"/>
        <w:jc w:val="both"/>
      </w:pPr>
    </w:p>
    <w:p w14:paraId="41DF55E0" w14:textId="77777777" w:rsidR="00B0482A" w:rsidRPr="00437872" w:rsidRDefault="007529AB" w:rsidP="006E6D38">
      <w:pPr>
        <w:pStyle w:val="ListParagraph"/>
        <w:numPr>
          <w:ilvl w:val="1"/>
          <w:numId w:val="18"/>
        </w:numPr>
        <w:spacing w:after="0" w:line="360" w:lineRule="auto"/>
        <w:ind w:left="851" w:hanging="851"/>
        <w:jc w:val="both"/>
      </w:pPr>
      <w:r w:rsidRPr="00437872">
        <w:t xml:space="preserve">Each subgroup will </w:t>
      </w:r>
      <w:r w:rsidR="002B55A9" w:rsidRPr="00437872">
        <w:t>be required to report to the SWPB through the Performance Challenge Group</w:t>
      </w:r>
      <w:r w:rsidRPr="00437872">
        <w:t xml:space="preserve">. </w:t>
      </w:r>
      <w:r w:rsidR="002B55A9" w:rsidRPr="00437872">
        <w:t xml:space="preserve">Subgroup reports will include </w:t>
      </w:r>
      <w:r w:rsidRPr="00437872">
        <w:t>a highlight report</w:t>
      </w:r>
      <w:r w:rsidR="00B0482A" w:rsidRPr="00437872">
        <w:t xml:space="preserve"> that will focus on: </w:t>
      </w:r>
    </w:p>
    <w:p w14:paraId="2FEE5761" w14:textId="77777777" w:rsidR="00B0482A" w:rsidRPr="00437872" w:rsidRDefault="00B0482A" w:rsidP="00B0482A">
      <w:pPr>
        <w:pStyle w:val="ListParagraph"/>
      </w:pPr>
    </w:p>
    <w:p w14:paraId="01089996" w14:textId="52A8079D" w:rsidR="00B0482A" w:rsidRPr="00437872" w:rsidRDefault="00880A00" w:rsidP="00B0482A">
      <w:pPr>
        <w:pStyle w:val="ListParagraph"/>
        <w:numPr>
          <w:ilvl w:val="0"/>
          <w:numId w:val="16"/>
        </w:numPr>
        <w:spacing w:after="0" w:line="360" w:lineRule="auto"/>
        <w:jc w:val="both"/>
      </w:pPr>
      <w:r w:rsidRPr="00437872">
        <w:t>overview of</w:t>
      </w:r>
      <w:r w:rsidR="00B0482A" w:rsidRPr="00437872">
        <w:t xml:space="preserve"> current and planned work of</w:t>
      </w:r>
      <w:r w:rsidRPr="00437872">
        <w:t xml:space="preserve"> the subgroup </w:t>
      </w:r>
      <w:r w:rsidR="00B0482A" w:rsidRPr="00437872">
        <w:t xml:space="preserve">against </w:t>
      </w:r>
      <w:r w:rsidRPr="00437872">
        <w:t xml:space="preserve">each SWPB strategic </w:t>
      </w:r>
      <w:r w:rsidR="00D51978">
        <w:t>ambition</w:t>
      </w:r>
      <w:r w:rsidRPr="00437872">
        <w:t>,</w:t>
      </w:r>
    </w:p>
    <w:p w14:paraId="579FF715" w14:textId="275F9684" w:rsidR="00B0482A" w:rsidRPr="00437872" w:rsidRDefault="00880A00" w:rsidP="00B0482A">
      <w:pPr>
        <w:pStyle w:val="ListParagraph"/>
        <w:numPr>
          <w:ilvl w:val="0"/>
          <w:numId w:val="16"/>
        </w:numPr>
        <w:spacing w:after="0" w:line="360" w:lineRule="auto"/>
        <w:jc w:val="both"/>
      </w:pPr>
      <w:r w:rsidRPr="00437872">
        <w:t>any</w:t>
      </w:r>
      <w:r w:rsidR="007529AB" w:rsidRPr="00437872">
        <w:t xml:space="preserve"> risk</w:t>
      </w:r>
      <w:r w:rsidR="00B0482A" w:rsidRPr="00437872">
        <w:t>s</w:t>
      </w:r>
      <w:r w:rsidRPr="00437872">
        <w:t>, challenges</w:t>
      </w:r>
      <w:r w:rsidR="007529AB" w:rsidRPr="00437872">
        <w:t xml:space="preserve"> and mitigations</w:t>
      </w:r>
      <w:r w:rsidRPr="00437872">
        <w:t xml:space="preserve"> to assist the group in delivering against the </w:t>
      </w:r>
      <w:r w:rsidR="00D51978">
        <w:t>ambitions</w:t>
      </w:r>
      <w:r w:rsidR="007529AB" w:rsidRPr="00437872">
        <w:t xml:space="preserve">; </w:t>
      </w:r>
    </w:p>
    <w:p w14:paraId="553FBD0D" w14:textId="77777777" w:rsidR="00B0482A" w:rsidRPr="00437872" w:rsidRDefault="007529AB" w:rsidP="00B0482A">
      <w:pPr>
        <w:pStyle w:val="ListParagraph"/>
        <w:numPr>
          <w:ilvl w:val="0"/>
          <w:numId w:val="16"/>
        </w:numPr>
        <w:spacing w:after="0" w:line="360" w:lineRule="auto"/>
        <w:jc w:val="both"/>
      </w:pPr>
      <w:r w:rsidRPr="00437872">
        <w:t>financial status and implications</w:t>
      </w:r>
      <w:r w:rsidR="00B0482A" w:rsidRPr="00437872">
        <w:t xml:space="preserve"> as appropriate</w:t>
      </w:r>
      <w:r w:rsidRPr="00437872">
        <w:t xml:space="preserve">; </w:t>
      </w:r>
    </w:p>
    <w:p w14:paraId="096AF3E9" w14:textId="6FE23CB4" w:rsidR="6D5EBE9B" w:rsidRPr="00437872" w:rsidRDefault="007529AB" w:rsidP="00B0482A">
      <w:pPr>
        <w:pStyle w:val="ListParagraph"/>
        <w:numPr>
          <w:ilvl w:val="0"/>
          <w:numId w:val="16"/>
        </w:numPr>
        <w:spacing w:after="0" w:line="360" w:lineRule="auto"/>
        <w:jc w:val="both"/>
      </w:pPr>
      <w:r w:rsidRPr="00437872">
        <w:t xml:space="preserve">escalations and decisions required by the Board. </w:t>
      </w:r>
    </w:p>
    <w:p w14:paraId="599BEE6B" w14:textId="77777777" w:rsidR="005B4FC5" w:rsidRPr="00B00C42" w:rsidRDefault="005B4FC5" w:rsidP="005B4FC5">
      <w:pPr>
        <w:pStyle w:val="ListParagraph"/>
        <w:spacing w:after="0" w:line="360" w:lineRule="auto"/>
        <w:ind w:left="851"/>
        <w:jc w:val="both"/>
      </w:pPr>
    </w:p>
    <w:p w14:paraId="282651C3" w14:textId="3EA883BA" w:rsidR="00291364" w:rsidRPr="00B00C42" w:rsidRDefault="00291364" w:rsidP="006E6D38">
      <w:pPr>
        <w:pStyle w:val="Header"/>
        <w:numPr>
          <w:ilvl w:val="0"/>
          <w:numId w:val="18"/>
        </w:numPr>
        <w:spacing w:line="360" w:lineRule="auto"/>
        <w:ind w:left="851" w:hanging="851"/>
        <w:jc w:val="both"/>
        <w:rPr>
          <w:b/>
          <w:bCs/>
        </w:rPr>
      </w:pPr>
      <w:r w:rsidRPr="1B2EDFC5">
        <w:rPr>
          <w:b/>
          <w:bCs/>
        </w:rPr>
        <w:t>C</w:t>
      </w:r>
      <w:r w:rsidR="003009FB">
        <w:rPr>
          <w:b/>
          <w:bCs/>
        </w:rPr>
        <w:t>onflicts of interest</w:t>
      </w:r>
    </w:p>
    <w:p w14:paraId="611B5B1D" w14:textId="77777777" w:rsidR="00291364" w:rsidRPr="00B00C42" w:rsidRDefault="00291364" w:rsidP="00630850">
      <w:pPr>
        <w:pStyle w:val="Header"/>
        <w:spacing w:line="360" w:lineRule="auto"/>
        <w:ind w:left="851" w:hanging="851"/>
        <w:jc w:val="both"/>
      </w:pPr>
    </w:p>
    <w:p w14:paraId="718346FE" w14:textId="60EE5CE8" w:rsidR="00291364" w:rsidRPr="00B00C42" w:rsidRDefault="00437872" w:rsidP="00630850">
      <w:pPr>
        <w:pStyle w:val="Header"/>
        <w:spacing w:line="360" w:lineRule="auto"/>
        <w:ind w:left="851" w:hanging="851"/>
        <w:jc w:val="both"/>
      </w:pPr>
      <w:r>
        <w:t>7</w:t>
      </w:r>
      <w:r w:rsidR="00291364" w:rsidRPr="00B00C42">
        <w:t>.1</w:t>
      </w:r>
      <w:r w:rsidR="00291364" w:rsidRPr="00B00C42">
        <w:tab/>
        <w:t xml:space="preserve">Whenever a representative has a conflict of interest in a matter to be decided at a meeting of the Board, the representative concerned shall declare such interest at or before discussions begin on the matter, the Chair shall record the interest in the minutes of the meeting and unless otherwise agreed by the Board that representative shall take no part in the decision making process.  </w:t>
      </w:r>
    </w:p>
    <w:p w14:paraId="39262973" w14:textId="77777777" w:rsidR="007529AB" w:rsidRPr="00B00C42" w:rsidRDefault="007529AB" w:rsidP="00630850">
      <w:pPr>
        <w:pStyle w:val="Header"/>
        <w:spacing w:line="360" w:lineRule="auto"/>
        <w:ind w:left="851" w:hanging="851"/>
        <w:jc w:val="both"/>
        <w:rPr>
          <w:b/>
          <w:bCs/>
        </w:rPr>
      </w:pPr>
    </w:p>
    <w:p w14:paraId="3E9EC123" w14:textId="7C625FAE" w:rsidR="00291364" w:rsidRPr="00B00C42" w:rsidRDefault="00291364" w:rsidP="006E6D38">
      <w:pPr>
        <w:pStyle w:val="Header"/>
        <w:numPr>
          <w:ilvl w:val="0"/>
          <w:numId w:val="18"/>
        </w:numPr>
        <w:spacing w:line="360" w:lineRule="auto"/>
        <w:ind w:left="851" w:hanging="851"/>
        <w:jc w:val="both"/>
        <w:rPr>
          <w:b/>
          <w:bCs/>
        </w:rPr>
      </w:pPr>
      <w:r w:rsidRPr="1B2EDFC5">
        <w:rPr>
          <w:b/>
          <w:bCs/>
        </w:rPr>
        <w:t>W</w:t>
      </w:r>
      <w:r w:rsidR="003009FB">
        <w:rPr>
          <w:b/>
          <w:bCs/>
        </w:rPr>
        <w:t>ithdrawal</w:t>
      </w:r>
    </w:p>
    <w:p w14:paraId="6B643FBE" w14:textId="77777777" w:rsidR="00291364" w:rsidRPr="00B00C42" w:rsidRDefault="00291364" w:rsidP="00630850">
      <w:pPr>
        <w:pStyle w:val="Header"/>
        <w:spacing w:line="360" w:lineRule="auto"/>
        <w:ind w:left="851" w:hanging="851"/>
        <w:jc w:val="both"/>
      </w:pPr>
    </w:p>
    <w:p w14:paraId="7FEE48AA" w14:textId="45C19A7C" w:rsidR="00291364" w:rsidRPr="00B00C42" w:rsidRDefault="00437872" w:rsidP="00630850">
      <w:pPr>
        <w:pStyle w:val="Heading3"/>
        <w:spacing w:after="0" w:line="360" w:lineRule="auto"/>
        <w:ind w:left="851" w:hanging="851"/>
        <w:jc w:val="both"/>
        <w:rPr>
          <w:b w:val="0"/>
          <w:bCs w:val="0"/>
          <w:sz w:val="24"/>
          <w:szCs w:val="24"/>
        </w:rPr>
      </w:pPr>
      <w:r>
        <w:rPr>
          <w:b w:val="0"/>
          <w:bCs w:val="0"/>
          <w:sz w:val="24"/>
          <w:szCs w:val="24"/>
        </w:rPr>
        <w:t>8</w:t>
      </w:r>
      <w:r w:rsidR="00291364" w:rsidRPr="00B00C42">
        <w:rPr>
          <w:b w:val="0"/>
          <w:bCs w:val="0"/>
          <w:sz w:val="24"/>
          <w:szCs w:val="24"/>
        </w:rPr>
        <w:t>.1</w:t>
      </w:r>
      <w:r w:rsidR="00291364" w:rsidRPr="00B00C42">
        <w:rPr>
          <w:b w:val="0"/>
          <w:bCs w:val="0"/>
          <w:sz w:val="24"/>
          <w:szCs w:val="24"/>
        </w:rPr>
        <w:tab/>
        <w:t xml:space="preserve">Each nominating body represented on the Board shall give at least six months’ notice of any intention to withdraw from the Board.  In the event that such notice is given by a partner agency, unless otherwise agreed by the Board, that partner agency shall honour such decisions taken and commitments made in any partnership forum prior to the notice being given and shall cooperate with the Board during the notice period so as to facilitate a smooth exit from the Board working arrangements that are in place.   </w:t>
      </w:r>
    </w:p>
    <w:p w14:paraId="01F11CC1" w14:textId="57B07CE4" w:rsidR="6D5EBE9B" w:rsidRPr="00B00C42" w:rsidRDefault="6D5EBE9B" w:rsidP="00630850">
      <w:pPr>
        <w:spacing w:after="0" w:line="360" w:lineRule="auto"/>
        <w:ind w:left="851" w:hanging="851"/>
        <w:jc w:val="both"/>
      </w:pPr>
    </w:p>
    <w:p w14:paraId="1D9D003D" w14:textId="4DE9853D" w:rsidR="0026572C" w:rsidRPr="00883C4D" w:rsidRDefault="0026572C" w:rsidP="00D51978">
      <w:pPr>
        <w:spacing w:after="0" w:line="360" w:lineRule="auto"/>
        <w:ind w:left="851" w:hanging="851"/>
        <w:jc w:val="both"/>
        <w:rPr>
          <w:b/>
          <w:bCs/>
        </w:rPr>
      </w:pPr>
      <w:r w:rsidRPr="00883C4D">
        <w:rPr>
          <w:b/>
        </w:rPr>
        <w:t xml:space="preserve">Date </w:t>
      </w:r>
      <w:r w:rsidR="00F14CA6" w:rsidRPr="00883C4D">
        <w:rPr>
          <w:b/>
        </w:rPr>
        <w:t>adopted:</w:t>
      </w:r>
      <w:r w:rsidR="00291424" w:rsidRPr="00883C4D">
        <w:rPr>
          <w:b/>
        </w:rPr>
        <w:t xml:space="preserve"> </w:t>
      </w:r>
      <w:r w:rsidR="00D51978" w:rsidRPr="00883C4D">
        <w:rPr>
          <w:b/>
        </w:rPr>
        <w:t>9</w:t>
      </w:r>
      <w:r w:rsidR="00D51978" w:rsidRPr="00883C4D">
        <w:rPr>
          <w:b/>
          <w:vertAlign w:val="superscript"/>
        </w:rPr>
        <w:t>th</w:t>
      </w:r>
      <w:r w:rsidR="00D51978" w:rsidRPr="00883C4D">
        <w:rPr>
          <w:b/>
        </w:rPr>
        <w:t xml:space="preserve"> March 2022</w:t>
      </w:r>
    </w:p>
    <w:p w14:paraId="7CF5C9E5" w14:textId="0695CA2A" w:rsidR="00570BEE" w:rsidRPr="00B00C42" w:rsidRDefault="00F14CA6" w:rsidP="00630850">
      <w:pPr>
        <w:spacing w:after="0" w:line="360" w:lineRule="auto"/>
        <w:ind w:left="851" w:hanging="851"/>
        <w:jc w:val="both"/>
        <w:rPr>
          <w:b/>
        </w:rPr>
      </w:pPr>
      <w:r w:rsidRPr="00883C4D">
        <w:rPr>
          <w:b/>
        </w:rPr>
        <w:t>Date to be reviewed:</w:t>
      </w:r>
      <w:r w:rsidR="00291424" w:rsidRPr="00883C4D">
        <w:rPr>
          <w:b/>
        </w:rPr>
        <w:t xml:space="preserve"> </w:t>
      </w:r>
      <w:r w:rsidR="00D51978" w:rsidRPr="00883C4D">
        <w:rPr>
          <w:b/>
        </w:rPr>
        <w:t>March 2023</w:t>
      </w:r>
    </w:p>
    <w:p w14:paraId="2B4DE128" w14:textId="77777777" w:rsidR="005A7612" w:rsidRPr="00B00C42" w:rsidRDefault="005A7612" w:rsidP="00630850">
      <w:pPr>
        <w:spacing w:after="0" w:line="360" w:lineRule="auto"/>
        <w:ind w:left="851" w:hanging="851"/>
        <w:jc w:val="both"/>
        <w:rPr>
          <w:b/>
        </w:rPr>
        <w:sectPr w:rsidR="005A7612" w:rsidRPr="00B00C4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F344CB6" w14:textId="725ABAFD" w:rsidR="005A7612" w:rsidRPr="00B00C42" w:rsidRDefault="005A7612" w:rsidP="00630850">
      <w:pPr>
        <w:spacing w:after="0" w:line="360" w:lineRule="auto"/>
        <w:ind w:left="851" w:hanging="851"/>
        <w:jc w:val="both"/>
        <w:rPr>
          <w:b/>
        </w:rPr>
      </w:pPr>
      <w:r w:rsidRPr="00B00C42">
        <w:rPr>
          <w:b/>
        </w:rPr>
        <w:lastRenderedPageBreak/>
        <w:t xml:space="preserve">Appendix A – </w:t>
      </w:r>
      <w:r w:rsidR="00515743" w:rsidRPr="00B00C42">
        <w:rPr>
          <w:b/>
        </w:rPr>
        <w:t xml:space="preserve">SWPB </w:t>
      </w:r>
      <w:r w:rsidRPr="00B00C42">
        <w:rPr>
          <w:b/>
        </w:rPr>
        <w:t xml:space="preserve">Governance Structure </w:t>
      </w:r>
    </w:p>
    <w:p w14:paraId="1DC46650" w14:textId="11843884" w:rsidR="00291364" w:rsidRPr="00B00C42" w:rsidRDefault="00883C4D" w:rsidP="00630850">
      <w:pPr>
        <w:spacing w:after="0" w:line="360" w:lineRule="auto"/>
        <w:ind w:left="851" w:hanging="851"/>
        <w:jc w:val="both"/>
        <w:rPr>
          <w:b/>
        </w:rPr>
      </w:pPr>
      <w:r>
        <w:t> </w:t>
      </w:r>
      <w:r>
        <w:rPr>
          <w:noProof/>
        </w:rPr>
        <w:drawing>
          <wp:inline distT="0" distB="0" distL="0" distR="0" wp14:anchorId="1878D2D5" wp14:editId="2C5B85CD">
            <wp:extent cx="8144933" cy="4581525"/>
            <wp:effectExtent l="0" t="0" r="8890" b="0"/>
            <wp:docPr id="5" name="ClipboardA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50301" cy="4584545"/>
                    </a:xfrm>
                    <a:prstGeom prst="rect">
                      <a:avLst/>
                    </a:prstGeom>
                    <a:noFill/>
                    <a:ln>
                      <a:noFill/>
                    </a:ln>
                  </pic:spPr>
                </pic:pic>
              </a:graphicData>
            </a:graphic>
          </wp:inline>
        </w:drawing>
      </w:r>
    </w:p>
    <w:p w14:paraId="35F83D01" w14:textId="69708F0D" w:rsidR="00515743" w:rsidRPr="00B00C42" w:rsidRDefault="00AC0648" w:rsidP="00630850">
      <w:pPr>
        <w:spacing w:after="0" w:line="360" w:lineRule="auto"/>
        <w:ind w:left="851" w:hanging="851"/>
        <w:jc w:val="both"/>
        <w:rPr>
          <w:b/>
        </w:rPr>
      </w:pPr>
      <w:r w:rsidRPr="00B00C42">
        <w:rPr>
          <w:b/>
          <w:noProof/>
        </w:rPr>
        <w:lastRenderedPageBreak/>
        <w:drawing>
          <wp:inline distT="0" distB="0" distL="0" distR="0" wp14:anchorId="2DBCA1F4" wp14:editId="1E2CC6AF">
            <wp:extent cx="8863330" cy="55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863330" cy="5588000"/>
                    </a:xfrm>
                    <a:prstGeom prst="rect">
                      <a:avLst/>
                    </a:prstGeom>
                  </pic:spPr>
                </pic:pic>
              </a:graphicData>
            </a:graphic>
          </wp:inline>
        </w:drawing>
      </w:r>
    </w:p>
    <w:sectPr w:rsidR="00515743" w:rsidRPr="00B00C42" w:rsidSect="00FC795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A26F" w14:textId="77777777" w:rsidR="009A0240" w:rsidRDefault="009A0240" w:rsidP="008469B4">
      <w:pPr>
        <w:spacing w:after="0" w:line="240" w:lineRule="auto"/>
      </w:pPr>
      <w:r>
        <w:separator/>
      </w:r>
    </w:p>
  </w:endnote>
  <w:endnote w:type="continuationSeparator" w:id="0">
    <w:p w14:paraId="423E6326" w14:textId="77777777" w:rsidR="009A0240" w:rsidRDefault="009A0240" w:rsidP="008469B4">
      <w:pPr>
        <w:spacing w:after="0" w:line="240" w:lineRule="auto"/>
      </w:pPr>
      <w:r>
        <w:continuationSeparator/>
      </w:r>
    </w:p>
  </w:endnote>
  <w:endnote w:type="continuationNotice" w:id="1">
    <w:p w14:paraId="22E12B3C" w14:textId="77777777" w:rsidR="009A0240" w:rsidRDefault="009A0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21E3" w14:textId="77777777" w:rsidR="00F1612D" w:rsidRDefault="00F16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1266" w14:textId="79507C42" w:rsidR="008469B4" w:rsidRPr="008469B4" w:rsidRDefault="00D51978">
    <w:pPr>
      <w:pStyle w:val="Footer"/>
      <w:jc w:val="center"/>
      <w:rPr>
        <w:sz w:val="22"/>
        <w:szCs w:val="22"/>
      </w:rPr>
    </w:pPr>
    <w:r>
      <w:rPr>
        <w:noProof/>
        <w:sz w:val="22"/>
        <w:szCs w:val="22"/>
      </w:rPr>
      <mc:AlternateContent>
        <mc:Choice Requires="wps">
          <w:drawing>
            <wp:anchor distT="0" distB="0" distL="114300" distR="114300" simplePos="0" relativeHeight="251657216" behindDoc="0" locked="0" layoutInCell="0" allowOverlap="1" wp14:anchorId="1FBBECBC" wp14:editId="79C74078">
              <wp:simplePos x="0" y="0"/>
              <wp:positionH relativeFrom="page">
                <wp:align>center</wp:align>
              </wp:positionH>
              <wp:positionV relativeFrom="page">
                <wp:align>bottom</wp:align>
              </wp:positionV>
              <wp:extent cx="7772400" cy="463550"/>
              <wp:effectExtent l="0" t="0" r="0" b="12700"/>
              <wp:wrapNone/>
              <wp:docPr id="3" name="MSIPCMe2db4081ab71bcd5dfe82efa" descr="{&quot;HashCode&quot;:12460483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B837B" w14:textId="50C181B0" w:rsidR="00D51978" w:rsidRPr="00F1612D" w:rsidRDefault="00F1612D" w:rsidP="00F1612D">
                          <w:pPr>
                            <w:spacing w:after="0"/>
                            <w:jc w:val="center"/>
                            <w:rPr>
                              <w:rFonts w:ascii="Calibri" w:hAnsi="Calibri" w:cs="Calibri"/>
                              <w:color w:val="000000"/>
                              <w:sz w:val="20"/>
                            </w:rPr>
                          </w:pPr>
                          <w:r w:rsidRPr="00F1612D">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BBECBC" id="_x0000_t202" coordsize="21600,21600" o:spt="202" path="m,l,21600r21600,l21600,xe">
              <v:stroke joinstyle="miter"/>
              <v:path gradientshapeok="t" o:connecttype="rect"/>
            </v:shapetype>
            <v:shape id="MSIPCMe2db4081ab71bcd5dfe82efa" o:spid="_x0000_s1026" type="#_x0000_t202" alt="{&quot;HashCode&quot;:124604832,&quot;Height&quot;:9999999.0,&quot;Width&quot;:9999999.0,&quot;Placement&quot;:&quot;Footer&quot;,&quot;Index&quot;:&quot;Primary&quot;,&quot;Section&quot;:1,&quot;Top&quot;:0.0,&quot;Left&quot;:0.0}" style="position:absolute;left:0;text-align:left;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CdUm9tqgIAAE8FAAAOAAAAAAAAAAAAAAAA&#10;AC4CAABkcnMvZTJvRG9jLnhtbFBLAQItABQABgAIAAAAIQC+Hwq32gAAAAUBAAAPAAAAAAAAAAAA&#10;AAAAAAQFAABkcnMvZG93bnJldi54bWxQSwUGAAAAAAQABADzAAAACwYAAAAA&#10;" o:allowincell="f" filled="f" stroked="f" strokeweight=".5pt">
              <v:textbox inset=",0,,0">
                <w:txbxContent>
                  <w:p w14:paraId="658B837B" w14:textId="50C181B0" w:rsidR="00D51978" w:rsidRPr="00F1612D" w:rsidRDefault="00F1612D" w:rsidP="00F1612D">
                    <w:pPr>
                      <w:spacing w:after="0"/>
                      <w:jc w:val="center"/>
                      <w:rPr>
                        <w:rFonts w:ascii="Calibri" w:hAnsi="Calibri" w:cs="Calibri"/>
                        <w:color w:val="000000"/>
                        <w:sz w:val="20"/>
                      </w:rPr>
                    </w:pPr>
                    <w:r w:rsidRPr="00F1612D">
                      <w:rPr>
                        <w:rFonts w:ascii="Calibri" w:hAnsi="Calibri" w:cs="Calibri"/>
                        <w:color w:val="000000"/>
                        <w:sz w:val="20"/>
                      </w:rPr>
                      <w:t xml:space="preserve">OFFICIAL </w:t>
                    </w:r>
                  </w:p>
                </w:txbxContent>
              </v:textbox>
              <w10:wrap anchorx="page" anchory="page"/>
            </v:shape>
          </w:pict>
        </mc:Fallback>
      </mc:AlternateContent>
    </w:r>
    <w:sdt>
      <w:sdtPr>
        <w:rPr>
          <w:sz w:val="22"/>
          <w:szCs w:val="22"/>
        </w:rPr>
        <w:id w:val="1167899188"/>
        <w:docPartObj>
          <w:docPartGallery w:val="Page Numbers (Bottom of Page)"/>
          <w:docPartUnique/>
        </w:docPartObj>
      </w:sdtPr>
      <w:sdtEndPr/>
      <w:sdtContent>
        <w:sdt>
          <w:sdtPr>
            <w:rPr>
              <w:sz w:val="22"/>
              <w:szCs w:val="22"/>
            </w:rPr>
            <w:id w:val="-1669238322"/>
            <w:docPartObj>
              <w:docPartGallery w:val="Page Numbers (Top of Page)"/>
              <w:docPartUnique/>
            </w:docPartObj>
          </w:sdtPr>
          <w:sdtEndPr/>
          <w:sdtContent>
            <w:r w:rsidR="008469B4" w:rsidRPr="008469B4">
              <w:rPr>
                <w:sz w:val="22"/>
                <w:szCs w:val="22"/>
              </w:rPr>
              <w:t xml:space="preserve">Page </w:t>
            </w:r>
            <w:r w:rsidR="008469B4" w:rsidRPr="008469B4">
              <w:rPr>
                <w:bCs/>
                <w:color w:val="2B579A"/>
                <w:sz w:val="22"/>
                <w:szCs w:val="22"/>
                <w:shd w:val="clear" w:color="auto" w:fill="E6E6E6"/>
              </w:rPr>
              <w:fldChar w:fldCharType="begin"/>
            </w:r>
            <w:r w:rsidR="008469B4" w:rsidRPr="008469B4">
              <w:rPr>
                <w:bCs/>
                <w:sz w:val="22"/>
                <w:szCs w:val="22"/>
              </w:rPr>
              <w:instrText xml:space="preserve"> PAGE </w:instrText>
            </w:r>
            <w:r w:rsidR="008469B4" w:rsidRPr="008469B4">
              <w:rPr>
                <w:bCs/>
                <w:color w:val="2B579A"/>
                <w:sz w:val="22"/>
                <w:szCs w:val="22"/>
                <w:shd w:val="clear" w:color="auto" w:fill="E6E6E6"/>
              </w:rPr>
              <w:fldChar w:fldCharType="separate"/>
            </w:r>
            <w:r w:rsidR="007579AE">
              <w:rPr>
                <w:bCs/>
                <w:noProof/>
                <w:sz w:val="22"/>
                <w:szCs w:val="22"/>
              </w:rPr>
              <w:t>4</w:t>
            </w:r>
            <w:r w:rsidR="008469B4" w:rsidRPr="008469B4">
              <w:rPr>
                <w:bCs/>
                <w:color w:val="2B579A"/>
                <w:sz w:val="22"/>
                <w:szCs w:val="22"/>
                <w:shd w:val="clear" w:color="auto" w:fill="E6E6E6"/>
              </w:rPr>
              <w:fldChar w:fldCharType="end"/>
            </w:r>
            <w:r w:rsidR="008469B4" w:rsidRPr="008469B4">
              <w:rPr>
                <w:sz w:val="22"/>
                <w:szCs w:val="22"/>
              </w:rPr>
              <w:t xml:space="preserve"> of </w:t>
            </w:r>
            <w:r w:rsidR="008469B4" w:rsidRPr="008469B4">
              <w:rPr>
                <w:bCs/>
                <w:color w:val="2B579A"/>
                <w:sz w:val="22"/>
                <w:szCs w:val="22"/>
                <w:shd w:val="clear" w:color="auto" w:fill="E6E6E6"/>
              </w:rPr>
              <w:fldChar w:fldCharType="begin"/>
            </w:r>
            <w:r w:rsidR="008469B4" w:rsidRPr="008469B4">
              <w:rPr>
                <w:bCs/>
                <w:sz w:val="22"/>
                <w:szCs w:val="22"/>
              </w:rPr>
              <w:instrText xml:space="preserve"> NUMPAGES  </w:instrText>
            </w:r>
            <w:r w:rsidR="008469B4" w:rsidRPr="008469B4">
              <w:rPr>
                <w:bCs/>
                <w:color w:val="2B579A"/>
                <w:sz w:val="22"/>
                <w:szCs w:val="22"/>
                <w:shd w:val="clear" w:color="auto" w:fill="E6E6E6"/>
              </w:rPr>
              <w:fldChar w:fldCharType="separate"/>
            </w:r>
            <w:r w:rsidR="007579AE">
              <w:rPr>
                <w:bCs/>
                <w:noProof/>
                <w:sz w:val="22"/>
                <w:szCs w:val="22"/>
              </w:rPr>
              <w:t>5</w:t>
            </w:r>
            <w:r w:rsidR="008469B4" w:rsidRPr="008469B4">
              <w:rPr>
                <w:bCs/>
                <w:color w:val="2B579A"/>
                <w:sz w:val="22"/>
                <w:szCs w:val="22"/>
                <w:shd w:val="clear" w:color="auto" w:fill="E6E6E6"/>
              </w:rPr>
              <w:fldChar w:fldCharType="end"/>
            </w:r>
          </w:sdtContent>
        </w:sdt>
      </w:sdtContent>
    </w:sdt>
  </w:p>
  <w:p w14:paraId="443FC0D3" w14:textId="77777777" w:rsidR="008469B4" w:rsidRDefault="00846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5B32" w14:textId="77777777" w:rsidR="00F1612D" w:rsidRDefault="00F1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CFFD" w14:textId="77777777" w:rsidR="009A0240" w:rsidRDefault="009A0240" w:rsidP="008469B4">
      <w:pPr>
        <w:spacing w:after="0" w:line="240" w:lineRule="auto"/>
      </w:pPr>
      <w:r>
        <w:separator/>
      </w:r>
    </w:p>
  </w:footnote>
  <w:footnote w:type="continuationSeparator" w:id="0">
    <w:p w14:paraId="3AB0B201" w14:textId="77777777" w:rsidR="009A0240" w:rsidRDefault="009A0240" w:rsidP="008469B4">
      <w:pPr>
        <w:spacing w:after="0" w:line="240" w:lineRule="auto"/>
      </w:pPr>
      <w:r>
        <w:continuationSeparator/>
      </w:r>
    </w:p>
  </w:footnote>
  <w:footnote w:type="continuationNotice" w:id="1">
    <w:p w14:paraId="3163D08A" w14:textId="77777777" w:rsidR="009A0240" w:rsidRDefault="009A0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BA7D" w14:textId="77777777" w:rsidR="00F1612D" w:rsidRDefault="00F16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8324" w14:textId="2A6E743C" w:rsidR="00546327" w:rsidRDefault="00635DEC" w:rsidP="00635DEC">
    <w:pPr>
      <w:pStyle w:val="Header"/>
      <w:jc w:val="center"/>
    </w:pPr>
    <w:r>
      <w:t>Safer Warwickshire Partnership Board Terms of Reference</w:t>
    </w:r>
    <w:r w:rsidR="00465EDC">
      <w:t xml:space="preserve"> March</w:t>
    </w:r>
    <w:r w:rsidR="00D51978">
      <w:t xml:space="preserve"> 2022</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2A06" w14:textId="77777777" w:rsidR="00F1612D" w:rsidRDefault="00F16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BCE"/>
    <w:multiLevelType w:val="multilevel"/>
    <w:tmpl w:val="1D28C936"/>
    <w:lvl w:ilvl="0">
      <w:start w:val="1"/>
      <w:numFmt w:val="bullet"/>
      <w:lvlText w:val=""/>
      <w:lvlJc w:val="left"/>
      <w:pPr>
        <w:ind w:left="1440" w:hanging="360"/>
      </w:pPr>
      <w:rPr>
        <w:rFonts w:ascii="Symbol" w:hAnsi="Symbo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7E51DD9"/>
    <w:multiLevelType w:val="multilevel"/>
    <w:tmpl w:val="DD6E42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A2793"/>
    <w:multiLevelType w:val="multilevel"/>
    <w:tmpl w:val="B46C490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A432D06"/>
    <w:multiLevelType w:val="hybridMultilevel"/>
    <w:tmpl w:val="FC84D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C4367E7"/>
    <w:multiLevelType w:val="hybridMultilevel"/>
    <w:tmpl w:val="7C4AAD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E351B5"/>
    <w:multiLevelType w:val="hybridMultilevel"/>
    <w:tmpl w:val="8C5E9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14D80"/>
    <w:multiLevelType w:val="multilevel"/>
    <w:tmpl w:val="DD6E42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E2387B"/>
    <w:multiLevelType w:val="hybridMultilevel"/>
    <w:tmpl w:val="0AC44D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3C6348"/>
    <w:multiLevelType w:val="hybridMultilevel"/>
    <w:tmpl w:val="0EEE334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DC6026"/>
    <w:multiLevelType w:val="hybridMultilevel"/>
    <w:tmpl w:val="D46A69D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394664FA"/>
    <w:multiLevelType w:val="hybridMultilevel"/>
    <w:tmpl w:val="4274EEB8"/>
    <w:lvl w:ilvl="0" w:tplc="08090001">
      <w:start w:val="1"/>
      <w:numFmt w:val="bullet"/>
      <w:lvlText w:val=""/>
      <w:lvlJc w:val="left"/>
      <w:pPr>
        <w:tabs>
          <w:tab w:val="num" w:pos="2520"/>
        </w:tabs>
        <w:ind w:left="2520" w:hanging="360"/>
      </w:pPr>
      <w:rPr>
        <w:rFonts w:ascii="Symbol" w:hAnsi="Symbol" w:hint="default"/>
      </w:rPr>
    </w:lvl>
    <w:lvl w:ilvl="1" w:tplc="04090003">
      <w:start w:val="1"/>
      <w:numFmt w:val="decimal"/>
      <w:lvlText w:val="%2."/>
      <w:lvlJc w:val="left"/>
      <w:pPr>
        <w:tabs>
          <w:tab w:val="num" w:pos="3240"/>
        </w:tabs>
        <w:ind w:left="3240" w:hanging="360"/>
      </w:p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4B2D34CF"/>
    <w:multiLevelType w:val="hybridMultilevel"/>
    <w:tmpl w:val="53D22274"/>
    <w:lvl w:ilvl="0" w:tplc="08090017">
      <w:start w:val="1"/>
      <w:numFmt w:val="lowerLetter"/>
      <w:lvlText w:val="%1)"/>
      <w:lvlJc w:val="left"/>
      <w:pPr>
        <w:tabs>
          <w:tab w:val="num" w:pos="1095"/>
        </w:tabs>
        <w:ind w:left="1095" w:hanging="375"/>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568E3C59"/>
    <w:multiLevelType w:val="multilevel"/>
    <w:tmpl w:val="4FCCC8E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586E29B7"/>
    <w:multiLevelType w:val="hybridMultilevel"/>
    <w:tmpl w:val="F61AFA76"/>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14" w15:restartNumberingAfterBreak="0">
    <w:nsid w:val="597D5EDE"/>
    <w:multiLevelType w:val="multilevel"/>
    <w:tmpl w:val="34C4A1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AC456A2"/>
    <w:multiLevelType w:val="multilevel"/>
    <w:tmpl w:val="DD6E42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2A2D61"/>
    <w:multiLevelType w:val="hybridMultilevel"/>
    <w:tmpl w:val="36A606DA"/>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17" w15:restartNumberingAfterBreak="0">
    <w:nsid w:val="7D7A7BA7"/>
    <w:multiLevelType w:val="hybridMultilevel"/>
    <w:tmpl w:val="F30A4F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8"/>
  </w:num>
  <w:num w:numId="4">
    <w:abstractNumId w:val="0"/>
  </w:num>
  <w:num w:numId="5">
    <w:abstractNumId w:val="2"/>
  </w:num>
  <w:num w:numId="6">
    <w:abstractNumId w:val="13"/>
  </w:num>
  <w:num w:numId="7">
    <w:abstractNumId w:val="10"/>
  </w:num>
  <w:num w:numId="8">
    <w:abstractNumId w:val="12"/>
  </w:num>
  <w:num w:numId="9">
    <w:abstractNumId w:val="1"/>
  </w:num>
  <w:num w:numId="10">
    <w:abstractNumId w:val="5"/>
  </w:num>
  <w:num w:numId="11">
    <w:abstractNumId w:val="11"/>
  </w:num>
  <w:num w:numId="12">
    <w:abstractNumId w:val="7"/>
  </w:num>
  <w:num w:numId="13">
    <w:abstractNumId w:val="17"/>
  </w:num>
  <w:num w:numId="14">
    <w:abstractNumId w:val="9"/>
  </w:num>
  <w:num w:numId="15">
    <w:abstractNumId w:val="16"/>
  </w:num>
  <w:num w:numId="16">
    <w:abstractNumId w:val="3"/>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5C"/>
    <w:rsid w:val="000027F4"/>
    <w:rsid w:val="00010537"/>
    <w:rsid w:val="00011142"/>
    <w:rsid w:val="000320A1"/>
    <w:rsid w:val="000375CB"/>
    <w:rsid w:val="00050D28"/>
    <w:rsid w:val="00062D6B"/>
    <w:rsid w:val="000813CB"/>
    <w:rsid w:val="00082FE1"/>
    <w:rsid w:val="00083FC0"/>
    <w:rsid w:val="00092D09"/>
    <w:rsid w:val="000958D5"/>
    <w:rsid w:val="000A1C56"/>
    <w:rsid w:val="000B43FA"/>
    <w:rsid w:val="000D000D"/>
    <w:rsid w:val="000D4723"/>
    <w:rsid w:val="000F0D04"/>
    <w:rsid w:val="00106736"/>
    <w:rsid w:val="00146102"/>
    <w:rsid w:val="00167B39"/>
    <w:rsid w:val="00170C60"/>
    <w:rsid w:val="00170F62"/>
    <w:rsid w:val="00173655"/>
    <w:rsid w:val="00185CF1"/>
    <w:rsid w:val="00191DFA"/>
    <w:rsid w:val="00193F05"/>
    <w:rsid w:val="001B52A7"/>
    <w:rsid w:val="001B5C39"/>
    <w:rsid w:val="001B69C5"/>
    <w:rsid w:val="001C6F65"/>
    <w:rsid w:val="001C730D"/>
    <w:rsid w:val="001F368A"/>
    <w:rsid w:val="00200A04"/>
    <w:rsid w:val="00207F2E"/>
    <w:rsid w:val="00251F81"/>
    <w:rsid w:val="002528FD"/>
    <w:rsid w:val="002533D4"/>
    <w:rsid w:val="0026572C"/>
    <w:rsid w:val="0027419B"/>
    <w:rsid w:val="00280104"/>
    <w:rsid w:val="002866CA"/>
    <w:rsid w:val="00291364"/>
    <w:rsid w:val="00291424"/>
    <w:rsid w:val="00295363"/>
    <w:rsid w:val="00295CCD"/>
    <w:rsid w:val="002973CF"/>
    <w:rsid w:val="002A3EB2"/>
    <w:rsid w:val="002A48F8"/>
    <w:rsid w:val="002B55A9"/>
    <w:rsid w:val="002C5C51"/>
    <w:rsid w:val="002E65A7"/>
    <w:rsid w:val="003009FB"/>
    <w:rsid w:val="003023FA"/>
    <w:rsid w:val="00320F74"/>
    <w:rsid w:val="00396E5A"/>
    <w:rsid w:val="003A5877"/>
    <w:rsid w:val="003A7CEE"/>
    <w:rsid w:val="003C56D5"/>
    <w:rsid w:val="003E7908"/>
    <w:rsid w:val="00411686"/>
    <w:rsid w:val="004224B4"/>
    <w:rsid w:val="00427A6E"/>
    <w:rsid w:val="0043203E"/>
    <w:rsid w:val="00432D6F"/>
    <w:rsid w:val="00437872"/>
    <w:rsid w:val="00446564"/>
    <w:rsid w:val="00450F99"/>
    <w:rsid w:val="00465EDC"/>
    <w:rsid w:val="00467F45"/>
    <w:rsid w:val="0047751F"/>
    <w:rsid w:val="004D3DC9"/>
    <w:rsid w:val="004E1A18"/>
    <w:rsid w:val="004E2E87"/>
    <w:rsid w:val="004F1591"/>
    <w:rsid w:val="00515743"/>
    <w:rsid w:val="00520A5A"/>
    <w:rsid w:val="00522EA2"/>
    <w:rsid w:val="005312A3"/>
    <w:rsid w:val="00543F2C"/>
    <w:rsid w:val="00544978"/>
    <w:rsid w:val="00546327"/>
    <w:rsid w:val="00555BAB"/>
    <w:rsid w:val="00570BEE"/>
    <w:rsid w:val="005712A6"/>
    <w:rsid w:val="00584430"/>
    <w:rsid w:val="00594D55"/>
    <w:rsid w:val="005A382A"/>
    <w:rsid w:val="005A7612"/>
    <w:rsid w:val="005B0843"/>
    <w:rsid w:val="005B10FE"/>
    <w:rsid w:val="005B4E0D"/>
    <w:rsid w:val="005B4FC5"/>
    <w:rsid w:val="005D2C3C"/>
    <w:rsid w:val="005E7E57"/>
    <w:rsid w:val="005F77E8"/>
    <w:rsid w:val="00613651"/>
    <w:rsid w:val="006157DF"/>
    <w:rsid w:val="00617E2E"/>
    <w:rsid w:val="00630850"/>
    <w:rsid w:val="00635DEC"/>
    <w:rsid w:val="006362F6"/>
    <w:rsid w:val="006517AA"/>
    <w:rsid w:val="00656BC6"/>
    <w:rsid w:val="00681071"/>
    <w:rsid w:val="006B09B4"/>
    <w:rsid w:val="006B57EB"/>
    <w:rsid w:val="006E182E"/>
    <w:rsid w:val="006E6D38"/>
    <w:rsid w:val="006F2E2A"/>
    <w:rsid w:val="007069C0"/>
    <w:rsid w:val="00722747"/>
    <w:rsid w:val="007419EC"/>
    <w:rsid w:val="007529AB"/>
    <w:rsid w:val="007579AE"/>
    <w:rsid w:val="00765C79"/>
    <w:rsid w:val="00787901"/>
    <w:rsid w:val="007A75C3"/>
    <w:rsid w:val="007C26F0"/>
    <w:rsid w:val="007C6548"/>
    <w:rsid w:val="008061F6"/>
    <w:rsid w:val="00811A89"/>
    <w:rsid w:val="008239AA"/>
    <w:rsid w:val="0084086C"/>
    <w:rsid w:val="008469B4"/>
    <w:rsid w:val="00871DF9"/>
    <w:rsid w:val="00880A00"/>
    <w:rsid w:val="00883C4D"/>
    <w:rsid w:val="00896EFC"/>
    <w:rsid w:val="008A6BD4"/>
    <w:rsid w:val="008C2B37"/>
    <w:rsid w:val="009154AE"/>
    <w:rsid w:val="00930DDE"/>
    <w:rsid w:val="00975B49"/>
    <w:rsid w:val="009833BC"/>
    <w:rsid w:val="0098365A"/>
    <w:rsid w:val="00987FD3"/>
    <w:rsid w:val="009A0240"/>
    <w:rsid w:val="009A5C65"/>
    <w:rsid w:val="009B7419"/>
    <w:rsid w:val="009D599E"/>
    <w:rsid w:val="009F0112"/>
    <w:rsid w:val="009F1E0B"/>
    <w:rsid w:val="00A24149"/>
    <w:rsid w:val="00A26AC2"/>
    <w:rsid w:val="00A50FA8"/>
    <w:rsid w:val="00A52D79"/>
    <w:rsid w:val="00A571A9"/>
    <w:rsid w:val="00A786C4"/>
    <w:rsid w:val="00A84CB2"/>
    <w:rsid w:val="00A93BA4"/>
    <w:rsid w:val="00A9674A"/>
    <w:rsid w:val="00AB305C"/>
    <w:rsid w:val="00AC0648"/>
    <w:rsid w:val="00AD7B21"/>
    <w:rsid w:val="00B00C42"/>
    <w:rsid w:val="00B0482A"/>
    <w:rsid w:val="00B21BA4"/>
    <w:rsid w:val="00B22C2C"/>
    <w:rsid w:val="00B24AE0"/>
    <w:rsid w:val="00B30F41"/>
    <w:rsid w:val="00B453E9"/>
    <w:rsid w:val="00B67260"/>
    <w:rsid w:val="00B9639B"/>
    <w:rsid w:val="00BC5E44"/>
    <w:rsid w:val="00BE2DE1"/>
    <w:rsid w:val="00C67939"/>
    <w:rsid w:val="00C67B92"/>
    <w:rsid w:val="00CA63BC"/>
    <w:rsid w:val="00CC1AAB"/>
    <w:rsid w:val="00CC3A3B"/>
    <w:rsid w:val="00CC500F"/>
    <w:rsid w:val="00CD4974"/>
    <w:rsid w:val="00CD6F29"/>
    <w:rsid w:val="00CE1DBF"/>
    <w:rsid w:val="00CF73E5"/>
    <w:rsid w:val="00CF7793"/>
    <w:rsid w:val="00D02904"/>
    <w:rsid w:val="00D06C08"/>
    <w:rsid w:val="00D4057C"/>
    <w:rsid w:val="00D4535C"/>
    <w:rsid w:val="00D51978"/>
    <w:rsid w:val="00D758AB"/>
    <w:rsid w:val="00D75AAD"/>
    <w:rsid w:val="00D97E98"/>
    <w:rsid w:val="00DC3B19"/>
    <w:rsid w:val="00DC536E"/>
    <w:rsid w:val="00DD284D"/>
    <w:rsid w:val="00DF2DBE"/>
    <w:rsid w:val="00E06F51"/>
    <w:rsid w:val="00E30162"/>
    <w:rsid w:val="00E41614"/>
    <w:rsid w:val="00E52550"/>
    <w:rsid w:val="00E904FD"/>
    <w:rsid w:val="00ED01D7"/>
    <w:rsid w:val="00ED1311"/>
    <w:rsid w:val="00EE4A7A"/>
    <w:rsid w:val="00F003E3"/>
    <w:rsid w:val="00F0550E"/>
    <w:rsid w:val="00F11796"/>
    <w:rsid w:val="00F139C0"/>
    <w:rsid w:val="00F14CA6"/>
    <w:rsid w:val="00F14D83"/>
    <w:rsid w:val="00F1612D"/>
    <w:rsid w:val="00F21989"/>
    <w:rsid w:val="00F346FA"/>
    <w:rsid w:val="00F45851"/>
    <w:rsid w:val="00F5068C"/>
    <w:rsid w:val="00F6690B"/>
    <w:rsid w:val="00F66D22"/>
    <w:rsid w:val="00F67F71"/>
    <w:rsid w:val="00F76659"/>
    <w:rsid w:val="00F76EE4"/>
    <w:rsid w:val="00FB344C"/>
    <w:rsid w:val="00FC795D"/>
    <w:rsid w:val="00FD5582"/>
    <w:rsid w:val="0194BBF0"/>
    <w:rsid w:val="01A19C49"/>
    <w:rsid w:val="01EFC2C3"/>
    <w:rsid w:val="0275DE2E"/>
    <w:rsid w:val="02BA3F1F"/>
    <w:rsid w:val="02C553AB"/>
    <w:rsid w:val="02EE0C8F"/>
    <w:rsid w:val="02EF181B"/>
    <w:rsid w:val="02F68F1B"/>
    <w:rsid w:val="02FB6182"/>
    <w:rsid w:val="0324FAF3"/>
    <w:rsid w:val="035D5B5E"/>
    <w:rsid w:val="035EEE46"/>
    <w:rsid w:val="049EC55A"/>
    <w:rsid w:val="050B18CF"/>
    <w:rsid w:val="05124B4D"/>
    <w:rsid w:val="0676AAE0"/>
    <w:rsid w:val="0755FE6B"/>
    <w:rsid w:val="07A60153"/>
    <w:rsid w:val="081ED057"/>
    <w:rsid w:val="08203D4F"/>
    <w:rsid w:val="098F5171"/>
    <w:rsid w:val="09A5A2DB"/>
    <w:rsid w:val="09D7C2AF"/>
    <w:rsid w:val="0AA4C421"/>
    <w:rsid w:val="0AEF40B4"/>
    <w:rsid w:val="0B0038D8"/>
    <w:rsid w:val="0BCA5DDE"/>
    <w:rsid w:val="0C418525"/>
    <w:rsid w:val="0C815A7F"/>
    <w:rsid w:val="0CEC0D7C"/>
    <w:rsid w:val="0D2D0F60"/>
    <w:rsid w:val="0DE38EFF"/>
    <w:rsid w:val="0E135A9D"/>
    <w:rsid w:val="0EE0488D"/>
    <w:rsid w:val="0F34E00F"/>
    <w:rsid w:val="0F63C064"/>
    <w:rsid w:val="0F77BE03"/>
    <w:rsid w:val="0F7C0C7B"/>
    <w:rsid w:val="0F88D4FE"/>
    <w:rsid w:val="0FDB5CE3"/>
    <w:rsid w:val="1019B175"/>
    <w:rsid w:val="1032FEB2"/>
    <w:rsid w:val="10DB18FC"/>
    <w:rsid w:val="1122091A"/>
    <w:rsid w:val="1144D2ED"/>
    <w:rsid w:val="11784A61"/>
    <w:rsid w:val="11C2DBD9"/>
    <w:rsid w:val="11DBDD25"/>
    <w:rsid w:val="1263D5B7"/>
    <w:rsid w:val="128A71D4"/>
    <w:rsid w:val="12AD99EC"/>
    <w:rsid w:val="12F8295A"/>
    <w:rsid w:val="138850F5"/>
    <w:rsid w:val="13EDAE3C"/>
    <w:rsid w:val="13F22DBC"/>
    <w:rsid w:val="14F8063A"/>
    <w:rsid w:val="15014E53"/>
    <w:rsid w:val="15C4D9A1"/>
    <w:rsid w:val="15E110E6"/>
    <w:rsid w:val="160C6FF6"/>
    <w:rsid w:val="1637DB33"/>
    <w:rsid w:val="1699BE5F"/>
    <w:rsid w:val="16BAF55C"/>
    <w:rsid w:val="16C2F438"/>
    <w:rsid w:val="17050423"/>
    <w:rsid w:val="180A001A"/>
    <w:rsid w:val="18BAE311"/>
    <w:rsid w:val="190C82CC"/>
    <w:rsid w:val="191504CD"/>
    <w:rsid w:val="198050BA"/>
    <w:rsid w:val="19D5704F"/>
    <w:rsid w:val="1ABEEE2A"/>
    <w:rsid w:val="1AC3CFB0"/>
    <w:rsid w:val="1B2EDFC5"/>
    <w:rsid w:val="1B746CE0"/>
    <w:rsid w:val="1B861FD3"/>
    <w:rsid w:val="1B96FA75"/>
    <w:rsid w:val="1C032197"/>
    <w:rsid w:val="1C46150C"/>
    <w:rsid w:val="1CC41401"/>
    <w:rsid w:val="1CE7C6EC"/>
    <w:rsid w:val="1D47BFAD"/>
    <w:rsid w:val="1D74C11F"/>
    <w:rsid w:val="1DB3D00A"/>
    <w:rsid w:val="1DB857FE"/>
    <w:rsid w:val="1E356F95"/>
    <w:rsid w:val="1E691784"/>
    <w:rsid w:val="1EAC471D"/>
    <w:rsid w:val="1EE49517"/>
    <w:rsid w:val="1EF5C6F1"/>
    <w:rsid w:val="1FB1D829"/>
    <w:rsid w:val="1FBB7AB4"/>
    <w:rsid w:val="1FBC4679"/>
    <w:rsid w:val="1FC49AA8"/>
    <w:rsid w:val="206FEFA8"/>
    <w:rsid w:val="211F5222"/>
    <w:rsid w:val="215C439F"/>
    <w:rsid w:val="225A95A5"/>
    <w:rsid w:val="227B3813"/>
    <w:rsid w:val="234A35B9"/>
    <w:rsid w:val="2352D7B3"/>
    <w:rsid w:val="237E1187"/>
    <w:rsid w:val="2444DFE2"/>
    <w:rsid w:val="25188DEB"/>
    <w:rsid w:val="2544BF92"/>
    <w:rsid w:val="25700321"/>
    <w:rsid w:val="263F175E"/>
    <w:rsid w:val="26642E0C"/>
    <w:rsid w:val="2670683B"/>
    <w:rsid w:val="2670F02D"/>
    <w:rsid w:val="272619E1"/>
    <w:rsid w:val="273CC814"/>
    <w:rsid w:val="27592171"/>
    <w:rsid w:val="2776856F"/>
    <w:rsid w:val="29731A31"/>
    <w:rsid w:val="29C8DE8B"/>
    <w:rsid w:val="2B4EC2B1"/>
    <w:rsid w:val="2B661A11"/>
    <w:rsid w:val="2B81DFAF"/>
    <w:rsid w:val="2B91A869"/>
    <w:rsid w:val="2C9C0B86"/>
    <w:rsid w:val="2D7420A7"/>
    <w:rsid w:val="2E794099"/>
    <w:rsid w:val="2FE55F18"/>
    <w:rsid w:val="2FFB9157"/>
    <w:rsid w:val="30096570"/>
    <w:rsid w:val="305E70C6"/>
    <w:rsid w:val="30F4C54E"/>
    <w:rsid w:val="31A81905"/>
    <w:rsid w:val="324EFA3D"/>
    <w:rsid w:val="32C368D8"/>
    <w:rsid w:val="32C42B5A"/>
    <w:rsid w:val="32D70555"/>
    <w:rsid w:val="32E66192"/>
    <w:rsid w:val="32F49470"/>
    <w:rsid w:val="331D5799"/>
    <w:rsid w:val="337E2978"/>
    <w:rsid w:val="3382AD3C"/>
    <w:rsid w:val="339AF9E8"/>
    <w:rsid w:val="339C1779"/>
    <w:rsid w:val="33C0C9E2"/>
    <w:rsid w:val="33EFFA8E"/>
    <w:rsid w:val="34B8A4FF"/>
    <w:rsid w:val="34C64CE0"/>
    <w:rsid w:val="34FD9EA8"/>
    <w:rsid w:val="352D7F18"/>
    <w:rsid w:val="3568D522"/>
    <w:rsid w:val="3727C796"/>
    <w:rsid w:val="37C5B333"/>
    <w:rsid w:val="3864DE00"/>
    <w:rsid w:val="38751274"/>
    <w:rsid w:val="39252B98"/>
    <w:rsid w:val="3A0A4F9A"/>
    <w:rsid w:val="3A1DA1A0"/>
    <w:rsid w:val="3A2244A7"/>
    <w:rsid w:val="3A8D0494"/>
    <w:rsid w:val="3AB3296C"/>
    <w:rsid w:val="3BA86E18"/>
    <w:rsid w:val="3C5E077A"/>
    <w:rsid w:val="3CA5134D"/>
    <w:rsid w:val="3CACE816"/>
    <w:rsid w:val="3D7F4B2B"/>
    <w:rsid w:val="3E119BA9"/>
    <w:rsid w:val="3E72D59D"/>
    <w:rsid w:val="3E78B37C"/>
    <w:rsid w:val="3F1D8DA8"/>
    <w:rsid w:val="3FBC1825"/>
    <w:rsid w:val="3FF78A08"/>
    <w:rsid w:val="400A5C66"/>
    <w:rsid w:val="40183157"/>
    <w:rsid w:val="4091F77D"/>
    <w:rsid w:val="40F9D53E"/>
    <w:rsid w:val="4128BA58"/>
    <w:rsid w:val="418E19E7"/>
    <w:rsid w:val="41FBF9E6"/>
    <w:rsid w:val="42D837D8"/>
    <w:rsid w:val="4377849B"/>
    <w:rsid w:val="43B51149"/>
    <w:rsid w:val="43EFAEF6"/>
    <w:rsid w:val="45CC6B2F"/>
    <w:rsid w:val="460746DE"/>
    <w:rsid w:val="461FA6C0"/>
    <w:rsid w:val="4660758D"/>
    <w:rsid w:val="46990769"/>
    <w:rsid w:val="489B2D9C"/>
    <w:rsid w:val="494C3B55"/>
    <w:rsid w:val="498B73E8"/>
    <w:rsid w:val="4B236702"/>
    <w:rsid w:val="4B3B1CC7"/>
    <w:rsid w:val="4BD69EEC"/>
    <w:rsid w:val="4DC679A3"/>
    <w:rsid w:val="4E4B4075"/>
    <w:rsid w:val="4E7808A5"/>
    <w:rsid w:val="4ED6F4B7"/>
    <w:rsid w:val="4F67799E"/>
    <w:rsid w:val="4FB1C11E"/>
    <w:rsid w:val="4FCB2A92"/>
    <w:rsid w:val="5089310B"/>
    <w:rsid w:val="50B752C7"/>
    <w:rsid w:val="5172AB80"/>
    <w:rsid w:val="52AFADE2"/>
    <w:rsid w:val="538F37BC"/>
    <w:rsid w:val="53EEF389"/>
    <w:rsid w:val="5436BA65"/>
    <w:rsid w:val="548463D9"/>
    <w:rsid w:val="558E6043"/>
    <w:rsid w:val="55B65C70"/>
    <w:rsid w:val="55BFBF9C"/>
    <w:rsid w:val="56375572"/>
    <w:rsid w:val="58123DD7"/>
    <w:rsid w:val="584F2422"/>
    <w:rsid w:val="5857676F"/>
    <w:rsid w:val="5859EB4D"/>
    <w:rsid w:val="5900739A"/>
    <w:rsid w:val="5902D240"/>
    <w:rsid w:val="59EC62BA"/>
    <w:rsid w:val="5A430693"/>
    <w:rsid w:val="5B2E07B4"/>
    <w:rsid w:val="5B6CC707"/>
    <w:rsid w:val="5C25A05A"/>
    <w:rsid w:val="5C55755A"/>
    <w:rsid w:val="5C743234"/>
    <w:rsid w:val="5CE13AA1"/>
    <w:rsid w:val="5CE68D67"/>
    <w:rsid w:val="5D3BDD99"/>
    <w:rsid w:val="5D5337EB"/>
    <w:rsid w:val="5D5D295E"/>
    <w:rsid w:val="5D79DB4B"/>
    <w:rsid w:val="5DB90219"/>
    <w:rsid w:val="5E47BCD7"/>
    <w:rsid w:val="5F2DA8BB"/>
    <w:rsid w:val="5FE74BDE"/>
    <w:rsid w:val="601884DA"/>
    <w:rsid w:val="610FD0E8"/>
    <w:rsid w:val="61F4B567"/>
    <w:rsid w:val="621C80CE"/>
    <w:rsid w:val="622D06D7"/>
    <w:rsid w:val="6260A827"/>
    <w:rsid w:val="6479ED06"/>
    <w:rsid w:val="6512978E"/>
    <w:rsid w:val="6552C5DD"/>
    <w:rsid w:val="656415A9"/>
    <w:rsid w:val="65ED7E29"/>
    <w:rsid w:val="660B485A"/>
    <w:rsid w:val="66D80769"/>
    <w:rsid w:val="67063EBB"/>
    <w:rsid w:val="681752AB"/>
    <w:rsid w:val="68798657"/>
    <w:rsid w:val="6883FE41"/>
    <w:rsid w:val="68E40F37"/>
    <w:rsid w:val="698BF1E9"/>
    <w:rsid w:val="69DABEA5"/>
    <w:rsid w:val="6A12DB26"/>
    <w:rsid w:val="6A24CE43"/>
    <w:rsid w:val="6A2F1940"/>
    <w:rsid w:val="6A6D03C4"/>
    <w:rsid w:val="6A893B01"/>
    <w:rsid w:val="6B45E812"/>
    <w:rsid w:val="6B55B6C9"/>
    <w:rsid w:val="6B6A1E34"/>
    <w:rsid w:val="6B9970A5"/>
    <w:rsid w:val="6BA5BCAB"/>
    <w:rsid w:val="6BD0E41D"/>
    <w:rsid w:val="6C3721B6"/>
    <w:rsid w:val="6CCAE631"/>
    <w:rsid w:val="6D5EBE9B"/>
    <w:rsid w:val="6DB98646"/>
    <w:rsid w:val="6DEFEE5E"/>
    <w:rsid w:val="6E9500B1"/>
    <w:rsid w:val="6EC02CD7"/>
    <w:rsid w:val="6ECCBC99"/>
    <w:rsid w:val="6ED93CEE"/>
    <w:rsid w:val="6EEE6D59"/>
    <w:rsid w:val="6F4DB631"/>
    <w:rsid w:val="6FE5ECB6"/>
    <w:rsid w:val="711A5D9A"/>
    <w:rsid w:val="71BF4475"/>
    <w:rsid w:val="71E40729"/>
    <w:rsid w:val="7277EB43"/>
    <w:rsid w:val="72A93946"/>
    <w:rsid w:val="72CF36C5"/>
    <w:rsid w:val="732D4096"/>
    <w:rsid w:val="7405F553"/>
    <w:rsid w:val="741A7F32"/>
    <w:rsid w:val="7441FEA4"/>
    <w:rsid w:val="74803521"/>
    <w:rsid w:val="756892DB"/>
    <w:rsid w:val="758F6AD1"/>
    <w:rsid w:val="75C5B559"/>
    <w:rsid w:val="7616742F"/>
    <w:rsid w:val="7627876C"/>
    <w:rsid w:val="76F41895"/>
    <w:rsid w:val="774E7A71"/>
    <w:rsid w:val="77C1BD5F"/>
    <w:rsid w:val="781B2C70"/>
    <w:rsid w:val="782286A9"/>
    <w:rsid w:val="78D91CB6"/>
    <w:rsid w:val="7903AEAA"/>
    <w:rsid w:val="7914F634"/>
    <w:rsid w:val="793253EC"/>
    <w:rsid w:val="795652F7"/>
    <w:rsid w:val="798AEB3F"/>
    <w:rsid w:val="7A95FC2A"/>
    <w:rsid w:val="7B38BD29"/>
    <w:rsid w:val="7BC0837D"/>
    <w:rsid w:val="7C28D6BE"/>
    <w:rsid w:val="7CAB769C"/>
    <w:rsid w:val="7CEE447B"/>
    <w:rsid w:val="7D0D95B8"/>
    <w:rsid w:val="7D751536"/>
    <w:rsid w:val="7DAE823D"/>
    <w:rsid w:val="7E832A45"/>
    <w:rsid w:val="7EA93A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C0BD77"/>
  <w15:docId w15:val="{9CACC7A9-5564-4103-9A6B-DBD83287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291364"/>
    <w:pPr>
      <w:keepNext/>
      <w:spacing w:before="20" w:after="20" w:line="240" w:lineRule="auto"/>
      <w:ind w:left="57" w:right="57"/>
      <w:outlineLvl w:val="2"/>
    </w:pPr>
    <w:rPr>
      <w:rFonts w:eastAsia="Arial Unicode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35C"/>
    <w:pPr>
      <w:ind w:left="720"/>
      <w:contextualSpacing/>
    </w:pPr>
  </w:style>
  <w:style w:type="paragraph" w:styleId="Header">
    <w:name w:val="header"/>
    <w:basedOn w:val="Normal"/>
    <w:link w:val="HeaderChar"/>
    <w:uiPriority w:val="99"/>
    <w:unhideWhenUsed/>
    <w:rsid w:val="0084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9B4"/>
  </w:style>
  <w:style w:type="paragraph" w:styleId="Footer">
    <w:name w:val="footer"/>
    <w:basedOn w:val="Normal"/>
    <w:link w:val="FooterChar"/>
    <w:uiPriority w:val="99"/>
    <w:unhideWhenUsed/>
    <w:rsid w:val="0084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9B4"/>
  </w:style>
  <w:style w:type="paragraph" w:styleId="BalloonText">
    <w:name w:val="Balloon Text"/>
    <w:basedOn w:val="Normal"/>
    <w:link w:val="BalloonTextChar"/>
    <w:uiPriority w:val="99"/>
    <w:semiHidden/>
    <w:unhideWhenUsed/>
    <w:rsid w:val="00ED0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1D7"/>
    <w:rPr>
      <w:rFonts w:ascii="Tahoma" w:hAnsi="Tahoma" w:cs="Tahoma"/>
      <w:sz w:val="16"/>
      <w:szCs w:val="16"/>
    </w:rPr>
  </w:style>
  <w:style w:type="character" w:styleId="CommentReference">
    <w:name w:val="annotation reference"/>
    <w:basedOn w:val="DefaultParagraphFont"/>
    <w:uiPriority w:val="99"/>
    <w:semiHidden/>
    <w:unhideWhenUsed/>
    <w:rsid w:val="00411686"/>
    <w:rPr>
      <w:sz w:val="16"/>
      <w:szCs w:val="16"/>
    </w:rPr>
  </w:style>
  <w:style w:type="paragraph" w:styleId="CommentText">
    <w:name w:val="annotation text"/>
    <w:basedOn w:val="Normal"/>
    <w:link w:val="CommentTextChar"/>
    <w:uiPriority w:val="99"/>
    <w:semiHidden/>
    <w:unhideWhenUsed/>
    <w:rsid w:val="00411686"/>
    <w:pPr>
      <w:spacing w:line="240" w:lineRule="auto"/>
    </w:pPr>
    <w:rPr>
      <w:sz w:val="20"/>
      <w:szCs w:val="20"/>
    </w:rPr>
  </w:style>
  <w:style w:type="character" w:customStyle="1" w:styleId="CommentTextChar">
    <w:name w:val="Comment Text Char"/>
    <w:basedOn w:val="DefaultParagraphFont"/>
    <w:link w:val="CommentText"/>
    <w:uiPriority w:val="99"/>
    <w:semiHidden/>
    <w:rsid w:val="00411686"/>
    <w:rPr>
      <w:sz w:val="20"/>
      <w:szCs w:val="20"/>
    </w:rPr>
  </w:style>
  <w:style w:type="paragraph" w:styleId="CommentSubject">
    <w:name w:val="annotation subject"/>
    <w:basedOn w:val="CommentText"/>
    <w:next w:val="CommentText"/>
    <w:link w:val="CommentSubjectChar"/>
    <w:uiPriority w:val="99"/>
    <w:semiHidden/>
    <w:unhideWhenUsed/>
    <w:rsid w:val="00411686"/>
    <w:rPr>
      <w:b/>
      <w:bCs/>
    </w:rPr>
  </w:style>
  <w:style w:type="character" w:customStyle="1" w:styleId="CommentSubjectChar">
    <w:name w:val="Comment Subject Char"/>
    <w:basedOn w:val="CommentTextChar"/>
    <w:link w:val="CommentSubject"/>
    <w:uiPriority w:val="99"/>
    <w:semiHidden/>
    <w:rsid w:val="00411686"/>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semiHidden/>
    <w:unhideWhenUsed/>
    <w:rsid w:val="007069C0"/>
    <w:rPr>
      <w:color w:val="0563C1"/>
      <w:u w:val="single"/>
    </w:rPr>
  </w:style>
  <w:style w:type="paragraph" w:styleId="FootnoteText">
    <w:name w:val="footnote text"/>
    <w:basedOn w:val="Normal"/>
    <w:link w:val="FootnoteTextChar"/>
    <w:uiPriority w:val="99"/>
    <w:semiHidden/>
    <w:unhideWhenUsed/>
    <w:rsid w:val="009F1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E0B"/>
    <w:rPr>
      <w:sz w:val="20"/>
      <w:szCs w:val="20"/>
    </w:rPr>
  </w:style>
  <w:style w:type="character" w:styleId="FootnoteReference">
    <w:name w:val="footnote reference"/>
    <w:basedOn w:val="DefaultParagraphFont"/>
    <w:uiPriority w:val="99"/>
    <w:semiHidden/>
    <w:unhideWhenUsed/>
    <w:rsid w:val="009F1E0B"/>
    <w:rPr>
      <w:vertAlign w:val="superscript"/>
    </w:rPr>
  </w:style>
  <w:style w:type="paragraph" w:styleId="BodyText3">
    <w:name w:val="Body Text 3"/>
    <w:basedOn w:val="Normal"/>
    <w:link w:val="BodyText3Char"/>
    <w:rsid w:val="00E4161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41614"/>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291364"/>
    <w:rPr>
      <w:rFonts w:eastAsia="Arial Unicode MS"/>
      <w:b/>
      <w:bCs/>
      <w:sz w:val="22"/>
      <w:szCs w:val="22"/>
    </w:rPr>
  </w:style>
  <w:style w:type="paragraph" w:styleId="NormalWeb">
    <w:name w:val="Normal (Web)"/>
    <w:basedOn w:val="Normal"/>
    <w:uiPriority w:val="99"/>
    <w:semiHidden/>
    <w:unhideWhenUsed/>
    <w:rsid w:val="007529AB"/>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1574">
      <w:bodyDiv w:val="1"/>
      <w:marLeft w:val="0"/>
      <w:marRight w:val="0"/>
      <w:marTop w:val="0"/>
      <w:marBottom w:val="0"/>
      <w:divBdr>
        <w:top w:val="none" w:sz="0" w:space="0" w:color="auto"/>
        <w:left w:val="none" w:sz="0" w:space="0" w:color="auto"/>
        <w:bottom w:val="none" w:sz="0" w:space="0" w:color="auto"/>
        <w:right w:val="none" w:sz="0" w:space="0" w:color="auto"/>
      </w:divBdr>
      <w:divsChild>
        <w:div w:id="1222210538">
          <w:marLeft w:val="446"/>
          <w:marRight w:val="0"/>
          <w:marTop w:val="0"/>
          <w:marBottom w:val="0"/>
          <w:divBdr>
            <w:top w:val="none" w:sz="0" w:space="0" w:color="auto"/>
            <w:left w:val="none" w:sz="0" w:space="0" w:color="auto"/>
            <w:bottom w:val="none" w:sz="0" w:space="0" w:color="auto"/>
            <w:right w:val="none" w:sz="0" w:space="0" w:color="auto"/>
          </w:divBdr>
        </w:div>
        <w:div w:id="1849130281">
          <w:marLeft w:val="446"/>
          <w:marRight w:val="0"/>
          <w:marTop w:val="0"/>
          <w:marBottom w:val="0"/>
          <w:divBdr>
            <w:top w:val="none" w:sz="0" w:space="0" w:color="auto"/>
            <w:left w:val="none" w:sz="0" w:space="0" w:color="auto"/>
            <w:bottom w:val="none" w:sz="0" w:space="0" w:color="auto"/>
            <w:right w:val="none" w:sz="0" w:space="0" w:color="auto"/>
          </w:divBdr>
        </w:div>
        <w:div w:id="1988123481">
          <w:marLeft w:val="446"/>
          <w:marRight w:val="0"/>
          <w:marTop w:val="0"/>
          <w:marBottom w:val="0"/>
          <w:divBdr>
            <w:top w:val="none" w:sz="0" w:space="0" w:color="auto"/>
            <w:left w:val="none" w:sz="0" w:space="0" w:color="auto"/>
            <w:bottom w:val="none" w:sz="0" w:space="0" w:color="auto"/>
            <w:right w:val="none" w:sz="0" w:space="0" w:color="auto"/>
          </w:divBdr>
        </w:div>
      </w:divsChild>
    </w:div>
    <w:div w:id="168011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8" ma:contentTypeDescription="Create a new document." ma:contentTypeScope="" ma:versionID="07f61ed5284ce8323ad52db87e593231">
  <xsd:schema xmlns:xsd="http://www.w3.org/2001/XMLSchema" xmlns:xs="http://www.w3.org/2001/XMLSchema" xmlns:p="http://schemas.microsoft.com/office/2006/metadata/properties" xmlns:ns3="a14d1103-04fc-403b-ab74-f9864fff5191" xmlns:ns4="bf60ba4f-a7a1-475b-9dbb-8eb223133e17" targetNamespace="http://schemas.microsoft.com/office/2006/metadata/properties" ma:root="true" ma:fieldsID="5833d682b5346345935e37c5fe739e3f" ns3:_="" ns4:_="">
    <xsd:import namespace="a14d1103-04fc-403b-ab74-f9864fff5191"/>
    <xsd:import namespace="bf60ba4f-a7a1-475b-9dbb-8eb223133e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E3CF5-3F10-4993-834A-6490AA0778ED}">
  <ds:schemaRefs>
    <ds:schemaRef ds:uri="http://schemas.microsoft.com/sharepoint/v3/contenttype/forms"/>
  </ds:schemaRefs>
</ds:datastoreItem>
</file>

<file path=customXml/itemProps2.xml><?xml version="1.0" encoding="utf-8"?>
<ds:datastoreItem xmlns:ds="http://schemas.openxmlformats.org/officeDocument/2006/customXml" ds:itemID="{9B8807B2-CF2E-42F4-8996-D636BDE715D7}">
  <ds:schemaRefs>
    <ds:schemaRef ds:uri="http://schemas.openxmlformats.org/officeDocument/2006/bibliography"/>
  </ds:schemaRefs>
</ds:datastoreItem>
</file>

<file path=customXml/itemProps3.xml><?xml version="1.0" encoding="utf-8"?>
<ds:datastoreItem xmlns:ds="http://schemas.openxmlformats.org/officeDocument/2006/customXml" ds:itemID="{40488237-F60D-4147-95A1-27F310B72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4564FC-B5C8-4D3E-BB73-40F4A1C5C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1103-04fc-403b-ab74-f9864fff5191"/>
    <ds:schemaRef ds:uri="bf60ba4f-a7a1-475b-9dbb-8eb22313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1628</Words>
  <Characters>9281</Characters>
  <Application>Microsoft Office Word</Application>
  <DocSecurity>0</DocSecurity>
  <Lines>77</Lines>
  <Paragraphs>21</Paragraphs>
  <ScaleCrop>false</ScaleCrop>
  <Company>Warwickshire County Council</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Ingram</dc:creator>
  <cp:keywords/>
  <cp:lastModifiedBy>Katie Whitehouse</cp:lastModifiedBy>
  <cp:revision>4</cp:revision>
  <dcterms:created xsi:type="dcterms:W3CDTF">2022-03-25T13:57:00Z</dcterms:created>
  <dcterms:modified xsi:type="dcterms:W3CDTF">2022-03-25T13:59:00Z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y fmtid="{D5CDD505-2E9C-101B-9397-08002B2CF9AE}" pid="3" name="MSIP_Label_06273429-ee1e-4f26-bb4f-6ffaf4c128e1_Enabled">
    <vt:lpwstr>true</vt:lpwstr>
  </property>
  <property fmtid="{D5CDD505-2E9C-101B-9397-08002B2CF9AE}" pid="4" name="MSIP_Label_06273429-ee1e-4f26-bb4f-6ffaf4c128e1_SetDate">
    <vt:lpwstr>2022-03-25T13:59:08Z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9a1387df-5131-4017-8b1e-ef7f6e838388</vt:lpwstr>
  </property>
  <property fmtid="{D5CDD505-2E9C-101B-9397-08002B2CF9AE}" pid="9" name="MSIP_Label_06273429-ee1e-4f26-bb4f-6ffaf4c128e1_ContentBits">
    <vt:lpwstr>3</vt:lpwstr>
  </property>
</Properties>
</file>